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99" w:rsidRPr="00B16362" w:rsidRDefault="00CE075F" w:rsidP="00CE075F">
      <w:pPr>
        <w:pStyle w:val="Heading1"/>
        <w:jc w:val="center"/>
        <w:rPr>
          <w:sz w:val="24"/>
          <w:szCs w:val="24"/>
        </w:rPr>
      </w:pPr>
      <w:r w:rsidRPr="00B16362">
        <w:rPr>
          <w:sz w:val="24"/>
          <w:szCs w:val="24"/>
        </w:rPr>
        <w:t>STAR ACHIEVERS SCHOLARSHIP</w:t>
      </w:r>
      <w:r w:rsidR="00B17B52" w:rsidRPr="00B16362">
        <w:rPr>
          <w:sz w:val="24"/>
          <w:szCs w:val="24"/>
        </w:rPr>
        <w:t xml:space="preserve">, </w:t>
      </w:r>
      <w:r w:rsidR="00513D98">
        <w:rPr>
          <w:sz w:val="24"/>
          <w:szCs w:val="24"/>
        </w:rPr>
        <w:t>year 8</w:t>
      </w:r>
      <w:r w:rsidRPr="00B16362">
        <w:rPr>
          <w:sz w:val="24"/>
          <w:szCs w:val="24"/>
        </w:rPr>
        <w:br/>
      </w:r>
      <w:r w:rsidR="00B17B52" w:rsidRPr="00B16362">
        <w:rPr>
          <w:sz w:val="24"/>
          <w:szCs w:val="24"/>
        </w:rPr>
        <w:t>ACTIVITY PLANNER</w:t>
      </w:r>
    </w:p>
    <w:p w:rsidR="00CE075F" w:rsidRDefault="00EB7723" w:rsidP="00731953">
      <w:pPr>
        <w:spacing w:before="360" w:after="360"/>
      </w:pPr>
      <w:r>
        <w:t>STUDENT NAME</w:t>
      </w:r>
      <w:r w:rsidR="00CE075F">
        <w:t>:</w:t>
      </w:r>
      <w:r w:rsidR="00731D8B">
        <w:t xml:space="preserve"> </w:t>
      </w:r>
      <w:r w:rsidR="00731D8B">
        <w:tab/>
      </w:r>
      <w:r w:rsidR="00731D8B" w:rsidRPr="00B16362">
        <w:rPr>
          <w:u w:val="dotted"/>
        </w:rPr>
        <w:t>SAMPLE</w:t>
      </w:r>
      <w:r w:rsidR="001A64AF" w:rsidRPr="00B16362">
        <w:rPr>
          <w:u w:val="dotted"/>
        </w:rPr>
        <w:tab/>
      </w:r>
      <w:r w:rsidR="00B16362" w:rsidRPr="00B16362">
        <w:rPr>
          <w:u w:val="dotted"/>
        </w:rPr>
        <w:tab/>
      </w:r>
      <w:r w:rsidR="00B16362" w:rsidRPr="00B16362">
        <w:rPr>
          <w:u w:val="dotted"/>
        </w:rPr>
        <w:tab/>
      </w:r>
      <w:r w:rsidR="00B16362" w:rsidRPr="00B16362">
        <w:rPr>
          <w:u w:val="dotted"/>
        </w:rPr>
        <w:tab/>
      </w:r>
      <w:r w:rsidR="00C10349">
        <w:rPr>
          <w:u w:val="dotted"/>
        </w:rPr>
        <w:tab/>
      </w:r>
    </w:p>
    <w:tbl>
      <w:tblPr>
        <w:tblStyle w:val="TableGrid"/>
        <w:tblW w:w="0" w:type="auto"/>
        <w:tblLook w:val="04A0" w:firstRow="1" w:lastRow="0" w:firstColumn="1" w:lastColumn="0" w:noHBand="0" w:noVBand="1"/>
      </w:tblPr>
      <w:tblGrid>
        <w:gridCol w:w="3061"/>
        <w:gridCol w:w="5718"/>
        <w:gridCol w:w="1429"/>
        <w:gridCol w:w="2040"/>
        <w:gridCol w:w="1922"/>
      </w:tblGrid>
      <w:tr w:rsidR="00EB7723" w:rsidTr="00EB7723">
        <w:tc>
          <w:tcPr>
            <w:tcW w:w="3061" w:type="dxa"/>
            <w:shd w:val="clear" w:color="auto" w:fill="F1EEE2" w:themeFill="accent6" w:themeFillTint="33"/>
          </w:tcPr>
          <w:p w:rsidR="00CE075F" w:rsidRDefault="00CE075F" w:rsidP="001A64AF">
            <w:pPr>
              <w:spacing w:line="240" w:lineRule="auto"/>
              <w:jc w:val="center"/>
            </w:pPr>
            <w:r>
              <w:t>CORE ACTIVITIES</w:t>
            </w:r>
          </w:p>
        </w:tc>
        <w:tc>
          <w:tcPr>
            <w:tcW w:w="5718" w:type="dxa"/>
            <w:shd w:val="clear" w:color="auto" w:fill="F1EEE2" w:themeFill="accent6" w:themeFillTint="33"/>
          </w:tcPr>
          <w:p w:rsidR="00CE075F" w:rsidRDefault="00CE075F" w:rsidP="001A64AF">
            <w:pPr>
              <w:spacing w:line="240" w:lineRule="auto"/>
              <w:jc w:val="center"/>
            </w:pPr>
            <w:r>
              <w:t>DETAILS</w:t>
            </w:r>
          </w:p>
        </w:tc>
        <w:tc>
          <w:tcPr>
            <w:tcW w:w="1429" w:type="dxa"/>
            <w:shd w:val="clear" w:color="auto" w:fill="F1EEE2" w:themeFill="accent6" w:themeFillTint="33"/>
          </w:tcPr>
          <w:p w:rsidR="00CE075F" w:rsidRDefault="00CE075F" w:rsidP="001A64AF">
            <w:pPr>
              <w:spacing w:line="240" w:lineRule="auto"/>
              <w:jc w:val="center"/>
            </w:pPr>
            <w:r>
              <w:t>TIMEFRAME</w:t>
            </w:r>
          </w:p>
        </w:tc>
        <w:tc>
          <w:tcPr>
            <w:tcW w:w="2040" w:type="dxa"/>
            <w:shd w:val="clear" w:color="auto" w:fill="F1EEE2" w:themeFill="accent6" w:themeFillTint="33"/>
          </w:tcPr>
          <w:p w:rsidR="00CE075F" w:rsidRDefault="00CE075F" w:rsidP="001A64AF">
            <w:pPr>
              <w:spacing w:line="240" w:lineRule="auto"/>
              <w:jc w:val="center"/>
            </w:pPr>
            <w:r>
              <w:t>VENUE</w:t>
            </w:r>
          </w:p>
        </w:tc>
        <w:tc>
          <w:tcPr>
            <w:tcW w:w="1922" w:type="dxa"/>
            <w:shd w:val="clear" w:color="auto" w:fill="F1EEE2" w:themeFill="accent6" w:themeFillTint="33"/>
          </w:tcPr>
          <w:p w:rsidR="00CE075F" w:rsidRDefault="00731D8B" w:rsidP="001A64AF">
            <w:pPr>
              <w:spacing w:line="240" w:lineRule="auto"/>
              <w:jc w:val="center"/>
            </w:pPr>
            <w:r>
              <w:t xml:space="preserve">INDICATIVE </w:t>
            </w:r>
            <w:r w:rsidR="00CE075F">
              <w:t>COST</w:t>
            </w:r>
          </w:p>
        </w:tc>
      </w:tr>
      <w:tr w:rsidR="001A64AF" w:rsidTr="00EB7723">
        <w:tc>
          <w:tcPr>
            <w:tcW w:w="3061" w:type="dxa"/>
          </w:tcPr>
          <w:p w:rsidR="00CE075F" w:rsidRDefault="00513D98" w:rsidP="00513D98">
            <w:pPr>
              <w:spacing w:before="180" w:after="180" w:line="240" w:lineRule="auto"/>
            </w:pPr>
            <w:r>
              <w:t>Student Investigation</w:t>
            </w:r>
          </w:p>
        </w:tc>
        <w:tc>
          <w:tcPr>
            <w:tcW w:w="5718" w:type="dxa"/>
          </w:tcPr>
          <w:p w:rsidR="00CE075F" w:rsidRDefault="00EB7723" w:rsidP="00513D98">
            <w:pPr>
              <w:spacing w:before="180" w:after="180" w:line="240" w:lineRule="auto"/>
            </w:pPr>
            <w:r>
              <w:t xml:space="preserve">This will be </w:t>
            </w:r>
            <w:r w:rsidR="00513D98">
              <w:t>an introductory</w:t>
            </w:r>
            <w:r>
              <w:t xml:space="preserve"> </w:t>
            </w:r>
            <w:r w:rsidR="009058EB">
              <w:t>project</w:t>
            </w:r>
            <w:r>
              <w:t xml:space="preserve"> </w:t>
            </w:r>
            <w:r w:rsidR="00513D98">
              <w:t xml:space="preserve">which develops </w:t>
            </w:r>
            <w:r w:rsidR="000F6CFD">
              <w:t>your skills in planning and carrying out investigations, solving</w:t>
            </w:r>
            <w:r w:rsidR="00731D8B">
              <w:t xml:space="preserve"> problems and </w:t>
            </w:r>
            <w:r w:rsidR="000F6CFD">
              <w:t>communicating ideas</w:t>
            </w:r>
            <w:r w:rsidR="00731D8B">
              <w:t>.</w:t>
            </w:r>
            <w:r>
              <w:t xml:space="preserve"> </w:t>
            </w:r>
          </w:p>
        </w:tc>
        <w:tc>
          <w:tcPr>
            <w:tcW w:w="1429" w:type="dxa"/>
          </w:tcPr>
          <w:p w:rsidR="00CE075F" w:rsidRDefault="004A031D" w:rsidP="00513D98">
            <w:pPr>
              <w:spacing w:before="180" w:after="180" w:line="240" w:lineRule="auto"/>
            </w:pPr>
            <w:r>
              <w:t>Y</w:t>
            </w:r>
            <w:r w:rsidR="00942550">
              <w:t xml:space="preserve">ear </w:t>
            </w:r>
            <w:r w:rsidR="00513D98">
              <w:t>8, Terms 1 &amp; 2</w:t>
            </w:r>
          </w:p>
        </w:tc>
        <w:tc>
          <w:tcPr>
            <w:tcW w:w="2040" w:type="dxa"/>
          </w:tcPr>
          <w:p w:rsidR="00CE075F" w:rsidRDefault="00731D8B" w:rsidP="008457E3">
            <w:pPr>
              <w:spacing w:before="180" w:after="180" w:line="240" w:lineRule="auto"/>
            </w:pPr>
            <w:r>
              <w:t>Not applicable</w:t>
            </w:r>
          </w:p>
        </w:tc>
        <w:tc>
          <w:tcPr>
            <w:tcW w:w="1922" w:type="dxa"/>
          </w:tcPr>
          <w:p w:rsidR="00CE075F" w:rsidRDefault="00731D8B" w:rsidP="008457E3">
            <w:pPr>
              <w:spacing w:before="180" w:after="180" w:line="240" w:lineRule="auto"/>
            </w:pPr>
            <w:r>
              <w:t>Cost of materials and resources.</w:t>
            </w:r>
          </w:p>
        </w:tc>
      </w:tr>
      <w:tr w:rsidR="004A031D" w:rsidTr="00EB7723">
        <w:tc>
          <w:tcPr>
            <w:tcW w:w="3061" w:type="dxa"/>
          </w:tcPr>
          <w:p w:rsidR="004A031D" w:rsidRDefault="004A031D" w:rsidP="008457E3">
            <w:pPr>
              <w:spacing w:before="180" w:after="180" w:line="240" w:lineRule="auto"/>
            </w:pPr>
            <w:r>
              <w:t>GERRIC UNSW</w:t>
            </w:r>
          </w:p>
          <w:p w:rsidR="004C56E6" w:rsidRPr="001A64AF" w:rsidRDefault="004C56E6" w:rsidP="008457E3">
            <w:pPr>
              <w:spacing w:before="180" w:after="180" w:line="240" w:lineRule="auto"/>
            </w:pPr>
            <w:r w:rsidRPr="00B16362">
              <w:rPr>
                <w:i/>
              </w:rPr>
              <w:t>(</w:t>
            </w:r>
            <w:r>
              <w:rPr>
                <w:i/>
              </w:rPr>
              <w:t>Pre-e</w:t>
            </w:r>
            <w:r w:rsidRPr="00B16362">
              <w:rPr>
                <w:i/>
              </w:rPr>
              <w:t>nrolment will be done by scholarship admin)</w:t>
            </w:r>
          </w:p>
        </w:tc>
        <w:tc>
          <w:tcPr>
            <w:tcW w:w="5718" w:type="dxa"/>
          </w:tcPr>
          <w:p w:rsidR="00777348" w:rsidRDefault="00777348" w:rsidP="004A031D">
            <w:pPr>
              <w:spacing w:before="180" w:after="180" w:line="240" w:lineRule="auto"/>
            </w:pPr>
            <w:r>
              <w:t>GERRIC holiday programs will open your mind to abilities you may have not suspected you possess, and opportunities to use these abilities to the fullest. You’ll meet other kids who share your interests</w:t>
            </w:r>
            <w:r w:rsidR="0029332A">
              <w:t>. (This is a selective program)</w:t>
            </w:r>
            <w:r w:rsidR="004C56E6">
              <w:br/>
            </w:r>
            <w:hyperlink r:id="rId8" w:history="1">
              <w:r w:rsidRPr="004A0793">
                <w:rPr>
                  <w:rStyle w:val="Hyperlink"/>
                </w:rPr>
                <w:t>https://education.arts.unsw.edu.au/about-us/gerric/</w:t>
              </w:r>
            </w:hyperlink>
            <w:r>
              <w:t xml:space="preserve"> </w:t>
            </w:r>
          </w:p>
        </w:tc>
        <w:tc>
          <w:tcPr>
            <w:tcW w:w="1429" w:type="dxa"/>
          </w:tcPr>
          <w:p w:rsidR="004A031D" w:rsidRDefault="004A031D" w:rsidP="009058EB">
            <w:pPr>
              <w:spacing w:before="180" w:after="180" w:line="240" w:lineRule="auto"/>
            </w:pPr>
            <w:r>
              <w:t>Year 8</w:t>
            </w:r>
            <w:r w:rsidR="00777348">
              <w:br/>
              <w:t>July</w:t>
            </w:r>
          </w:p>
        </w:tc>
        <w:tc>
          <w:tcPr>
            <w:tcW w:w="2040" w:type="dxa"/>
          </w:tcPr>
          <w:p w:rsidR="004A031D" w:rsidRDefault="004A031D" w:rsidP="008457E3">
            <w:pPr>
              <w:spacing w:before="180" w:after="180" w:line="240" w:lineRule="auto"/>
            </w:pPr>
            <w:r>
              <w:t>On-campus, University of NSW</w:t>
            </w:r>
          </w:p>
        </w:tc>
        <w:tc>
          <w:tcPr>
            <w:tcW w:w="1922" w:type="dxa"/>
          </w:tcPr>
          <w:p w:rsidR="004A031D" w:rsidRDefault="004A031D" w:rsidP="008457E3">
            <w:pPr>
              <w:spacing w:before="180" w:after="180" w:line="240" w:lineRule="auto"/>
            </w:pPr>
            <w:r>
              <w:t>$</w:t>
            </w:r>
            <w:r w:rsidR="004C56E6">
              <w:t>350 (3 days)</w:t>
            </w:r>
            <w:r>
              <w:t xml:space="preserve">   , plus transport &amp; accommodation</w:t>
            </w:r>
          </w:p>
        </w:tc>
      </w:tr>
      <w:tr w:rsidR="00513D98" w:rsidTr="00A605C2">
        <w:tc>
          <w:tcPr>
            <w:tcW w:w="3061" w:type="dxa"/>
            <w:tcBorders>
              <w:bottom w:val="single" w:sz="4" w:space="0" w:color="auto"/>
            </w:tcBorders>
          </w:tcPr>
          <w:p w:rsidR="00513D98" w:rsidRDefault="00513D98" w:rsidP="00A605C2">
            <w:pPr>
              <w:spacing w:before="180" w:after="180" w:line="240" w:lineRule="auto"/>
            </w:pPr>
            <w:r>
              <w:t xml:space="preserve"> ‘Science Illustrated’, ‘Popular Science’ or ‘Cosmos’</w:t>
            </w:r>
          </w:p>
        </w:tc>
        <w:tc>
          <w:tcPr>
            <w:tcW w:w="5718" w:type="dxa"/>
            <w:tcBorders>
              <w:bottom w:val="single" w:sz="4" w:space="0" w:color="auto"/>
            </w:tcBorders>
          </w:tcPr>
          <w:p w:rsidR="00513D98" w:rsidRPr="004C56E6" w:rsidRDefault="00513D98" w:rsidP="00A605C2">
            <w:pPr>
              <w:spacing w:before="180" w:after="180" w:line="240" w:lineRule="auto"/>
              <w:rPr>
                <w:lang w:val="de-DE"/>
              </w:rPr>
            </w:pPr>
            <w:r w:rsidRPr="004C56E6">
              <w:rPr>
                <w:lang w:val="de-DE"/>
              </w:rPr>
              <w:t xml:space="preserve">Magazine subscription </w:t>
            </w:r>
          </w:p>
        </w:tc>
        <w:tc>
          <w:tcPr>
            <w:tcW w:w="1429" w:type="dxa"/>
            <w:tcBorders>
              <w:bottom w:val="single" w:sz="4" w:space="0" w:color="auto"/>
            </w:tcBorders>
          </w:tcPr>
          <w:p w:rsidR="00513D98" w:rsidRDefault="00513D98" w:rsidP="00A605C2">
            <w:pPr>
              <w:spacing w:before="180" w:after="180" w:line="240" w:lineRule="auto"/>
            </w:pPr>
            <w:r>
              <w:t>Year 8</w:t>
            </w:r>
          </w:p>
        </w:tc>
        <w:tc>
          <w:tcPr>
            <w:tcW w:w="2040" w:type="dxa"/>
            <w:tcBorders>
              <w:bottom w:val="single" w:sz="4" w:space="0" w:color="auto"/>
            </w:tcBorders>
          </w:tcPr>
          <w:p w:rsidR="00513D98" w:rsidRDefault="00513D98" w:rsidP="00A605C2">
            <w:pPr>
              <w:spacing w:before="180" w:after="180" w:line="240" w:lineRule="auto"/>
            </w:pPr>
            <w:r>
              <w:t>N/A</w:t>
            </w:r>
          </w:p>
        </w:tc>
        <w:tc>
          <w:tcPr>
            <w:tcW w:w="1922" w:type="dxa"/>
            <w:tcBorders>
              <w:bottom w:val="single" w:sz="4" w:space="0" w:color="auto"/>
            </w:tcBorders>
          </w:tcPr>
          <w:p w:rsidR="00513D98" w:rsidRDefault="00513D98" w:rsidP="00A605C2">
            <w:pPr>
              <w:spacing w:before="180" w:after="180" w:line="240" w:lineRule="auto"/>
            </w:pPr>
            <w:r>
              <w:t xml:space="preserve">$200, $80 or $45 or per annum </w:t>
            </w:r>
            <w:r>
              <w:br/>
            </w:r>
          </w:p>
        </w:tc>
      </w:tr>
      <w:tr w:rsidR="008F43C9" w:rsidTr="00EB7723">
        <w:tc>
          <w:tcPr>
            <w:tcW w:w="3061" w:type="dxa"/>
          </w:tcPr>
          <w:p w:rsidR="00731953" w:rsidRDefault="00513D98" w:rsidP="009058EB">
            <w:pPr>
              <w:spacing w:before="180" w:after="180" w:line="240" w:lineRule="auto"/>
              <w:rPr>
                <w:i/>
              </w:rPr>
            </w:pPr>
            <w:r>
              <w:rPr>
                <w:i/>
              </w:rPr>
              <w:t xml:space="preserve"> </w:t>
            </w:r>
          </w:p>
          <w:p w:rsidR="00513D98" w:rsidRPr="00B16362" w:rsidRDefault="00513D98" w:rsidP="009058EB">
            <w:pPr>
              <w:spacing w:before="180" w:after="180" w:line="240" w:lineRule="auto"/>
              <w:rPr>
                <w:i/>
              </w:rPr>
            </w:pPr>
          </w:p>
        </w:tc>
        <w:tc>
          <w:tcPr>
            <w:tcW w:w="5718" w:type="dxa"/>
          </w:tcPr>
          <w:p w:rsidR="008F43C9" w:rsidRDefault="008F43C9" w:rsidP="004A031D">
            <w:pPr>
              <w:spacing w:before="180" w:after="180" w:line="240" w:lineRule="auto"/>
            </w:pPr>
          </w:p>
        </w:tc>
        <w:tc>
          <w:tcPr>
            <w:tcW w:w="1429" w:type="dxa"/>
          </w:tcPr>
          <w:p w:rsidR="008F43C9" w:rsidRDefault="008F43C9" w:rsidP="0029332A">
            <w:pPr>
              <w:spacing w:before="180" w:after="180" w:line="240" w:lineRule="auto"/>
            </w:pPr>
          </w:p>
        </w:tc>
        <w:tc>
          <w:tcPr>
            <w:tcW w:w="2040" w:type="dxa"/>
          </w:tcPr>
          <w:p w:rsidR="008F43C9" w:rsidRDefault="008F43C9" w:rsidP="008457E3">
            <w:pPr>
              <w:spacing w:before="180" w:after="180" w:line="240" w:lineRule="auto"/>
            </w:pPr>
          </w:p>
        </w:tc>
        <w:tc>
          <w:tcPr>
            <w:tcW w:w="1922" w:type="dxa"/>
          </w:tcPr>
          <w:p w:rsidR="008F43C9" w:rsidRDefault="008F43C9" w:rsidP="008457E3">
            <w:pPr>
              <w:spacing w:before="180" w:after="180" w:line="240" w:lineRule="auto"/>
            </w:pPr>
          </w:p>
        </w:tc>
      </w:tr>
      <w:tr w:rsidR="001A64AF" w:rsidTr="00EB7723">
        <w:tc>
          <w:tcPr>
            <w:tcW w:w="3061" w:type="dxa"/>
          </w:tcPr>
          <w:p w:rsidR="00731953" w:rsidRDefault="00731953" w:rsidP="009058EB">
            <w:pPr>
              <w:spacing w:before="180" w:after="180" w:line="240" w:lineRule="auto"/>
              <w:rPr>
                <w:i/>
              </w:rPr>
            </w:pPr>
          </w:p>
          <w:p w:rsidR="00513D98" w:rsidRPr="00B16362" w:rsidRDefault="00513D98" w:rsidP="009058EB">
            <w:pPr>
              <w:spacing w:before="180" w:after="180" w:line="240" w:lineRule="auto"/>
              <w:rPr>
                <w:i/>
              </w:rPr>
            </w:pPr>
          </w:p>
        </w:tc>
        <w:tc>
          <w:tcPr>
            <w:tcW w:w="5718" w:type="dxa"/>
          </w:tcPr>
          <w:p w:rsidR="008F43C9" w:rsidRDefault="008F43C9" w:rsidP="008457E3">
            <w:pPr>
              <w:spacing w:before="180" w:after="180" w:line="240" w:lineRule="auto"/>
            </w:pPr>
          </w:p>
        </w:tc>
        <w:tc>
          <w:tcPr>
            <w:tcW w:w="1429" w:type="dxa"/>
          </w:tcPr>
          <w:p w:rsidR="00CE075F" w:rsidRDefault="00CE075F" w:rsidP="008457E3">
            <w:pPr>
              <w:spacing w:before="180" w:after="180" w:line="240" w:lineRule="auto"/>
            </w:pPr>
          </w:p>
        </w:tc>
        <w:tc>
          <w:tcPr>
            <w:tcW w:w="2040" w:type="dxa"/>
          </w:tcPr>
          <w:p w:rsidR="00CE075F" w:rsidRDefault="00CE075F" w:rsidP="008457E3">
            <w:pPr>
              <w:spacing w:before="180" w:after="180" w:line="240" w:lineRule="auto"/>
            </w:pPr>
          </w:p>
        </w:tc>
        <w:tc>
          <w:tcPr>
            <w:tcW w:w="1922" w:type="dxa"/>
          </w:tcPr>
          <w:p w:rsidR="00CE075F" w:rsidRDefault="00CE075F" w:rsidP="008457E3">
            <w:pPr>
              <w:spacing w:before="180" w:after="180" w:line="240" w:lineRule="auto"/>
            </w:pPr>
          </w:p>
        </w:tc>
      </w:tr>
      <w:tr w:rsidR="00EB7723" w:rsidTr="00EB7723">
        <w:tc>
          <w:tcPr>
            <w:tcW w:w="3061" w:type="dxa"/>
            <w:shd w:val="clear" w:color="auto" w:fill="F1EEE2" w:themeFill="accent6" w:themeFillTint="33"/>
          </w:tcPr>
          <w:p w:rsidR="00EB7723" w:rsidRDefault="00EB7723" w:rsidP="004C56E6">
            <w:pPr>
              <w:spacing w:before="120" w:after="120" w:line="240" w:lineRule="auto"/>
              <w:jc w:val="center"/>
            </w:pPr>
            <w:r>
              <w:lastRenderedPageBreak/>
              <w:t>OPTIONAL ACTIVITIES</w:t>
            </w:r>
            <w:r w:rsidR="00731953">
              <w:t xml:space="preserve"> </w:t>
            </w:r>
            <w:r w:rsidR="00731953">
              <w:br/>
            </w:r>
            <w:r>
              <w:t>(</w:t>
            </w:r>
            <w:r w:rsidR="00731953">
              <w:t xml:space="preserve">Choose </w:t>
            </w:r>
            <w:r>
              <w:t>from the list of Eve</w:t>
            </w:r>
            <w:r w:rsidR="00C33DD4">
              <w:t xml:space="preserve">nts, </w:t>
            </w:r>
            <w:r w:rsidR="00F20E50">
              <w:t>Programs</w:t>
            </w:r>
            <w:r w:rsidR="00C33DD4">
              <w:t xml:space="preserve"> &amp; Activities</w:t>
            </w:r>
            <w:r w:rsidR="004C56E6">
              <w:t xml:space="preserve"> (on the website) or find others </w:t>
            </w:r>
          </w:p>
        </w:tc>
        <w:tc>
          <w:tcPr>
            <w:tcW w:w="5718" w:type="dxa"/>
            <w:shd w:val="clear" w:color="auto" w:fill="F1EEE2" w:themeFill="accent6" w:themeFillTint="33"/>
          </w:tcPr>
          <w:p w:rsidR="00EB7723" w:rsidRDefault="00EB7723" w:rsidP="00731953">
            <w:pPr>
              <w:spacing w:before="120" w:after="120" w:line="240" w:lineRule="auto"/>
              <w:jc w:val="center"/>
            </w:pPr>
            <w:r>
              <w:t>DETAILS</w:t>
            </w:r>
          </w:p>
        </w:tc>
        <w:tc>
          <w:tcPr>
            <w:tcW w:w="1429" w:type="dxa"/>
            <w:shd w:val="clear" w:color="auto" w:fill="F1EEE2" w:themeFill="accent6" w:themeFillTint="33"/>
          </w:tcPr>
          <w:p w:rsidR="00EB7723" w:rsidRDefault="00EB7723" w:rsidP="00731953">
            <w:pPr>
              <w:spacing w:before="120" w:after="120" w:line="240" w:lineRule="auto"/>
              <w:jc w:val="center"/>
            </w:pPr>
            <w:r>
              <w:t>TIMEFRAME</w:t>
            </w:r>
          </w:p>
        </w:tc>
        <w:tc>
          <w:tcPr>
            <w:tcW w:w="2040" w:type="dxa"/>
            <w:shd w:val="clear" w:color="auto" w:fill="F1EEE2" w:themeFill="accent6" w:themeFillTint="33"/>
          </w:tcPr>
          <w:p w:rsidR="00EB7723" w:rsidRDefault="00EB7723" w:rsidP="00731953">
            <w:pPr>
              <w:spacing w:before="120" w:after="120" w:line="240" w:lineRule="auto"/>
              <w:jc w:val="center"/>
            </w:pPr>
            <w:r>
              <w:t>VENUE</w:t>
            </w:r>
          </w:p>
        </w:tc>
        <w:tc>
          <w:tcPr>
            <w:tcW w:w="1922" w:type="dxa"/>
            <w:shd w:val="clear" w:color="auto" w:fill="F1EEE2" w:themeFill="accent6" w:themeFillTint="33"/>
          </w:tcPr>
          <w:p w:rsidR="00EB7723" w:rsidRDefault="00EB7723" w:rsidP="00731953">
            <w:pPr>
              <w:spacing w:before="120" w:after="120" w:line="240" w:lineRule="auto"/>
              <w:jc w:val="center"/>
            </w:pPr>
            <w:r>
              <w:t>INDICATIVE COST</w:t>
            </w:r>
          </w:p>
        </w:tc>
      </w:tr>
      <w:tr w:rsidR="00EB7723" w:rsidTr="00EB7723">
        <w:tc>
          <w:tcPr>
            <w:tcW w:w="3061" w:type="dxa"/>
          </w:tcPr>
          <w:p w:rsidR="00EB7723" w:rsidRDefault="00731953" w:rsidP="00AC3C45">
            <w:pPr>
              <w:spacing w:line="240" w:lineRule="auto"/>
            </w:pPr>
            <w:r>
              <w:t>1.</w:t>
            </w:r>
          </w:p>
          <w:p w:rsidR="00EB7723" w:rsidRDefault="00EB7723" w:rsidP="00AC3C45">
            <w:pPr>
              <w:spacing w:line="240" w:lineRule="auto"/>
            </w:pPr>
          </w:p>
          <w:p w:rsidR="009B1016" w:rsidRDefault="009B1016" w:rsidP="00AC3C45">
            <w:pPr>
              <w:spacing w:line="240" w:lineRule="auto"/>
            </w:pPr>
          </w:p>
        </w:tc>
        <w:tc>
          <w:tcPr>
            <w:tcW w:w="5718" w:type="dxa"/>
          </w:tcPr>
          <w:p w:rsidR="00EB7723" w:rsidRDefault="00EB7723" w:rsidP="00AC3C45">
            <w:pPr>
              <w:spacing w:line="240" w:lineRule="auto"/>
            </w:pPr>
          </w:p>
        </w:tc>
        <w:tc>
          <w:tcPr>
            <w:tcW w:w="1429" w:type="dxa"/>
          </w:tcPr>
          <w:p w:rsidR="00EB7723" w:rsidRDefault="00EB7723" w:rsidP="00AC3C45">
            <w:pPr>
              <w:spacing w:line="240" w:lineRule="auto"/>
            </w:pPr>
          </w:p>
        </w:tc>
        <w:tc>
          <w:tcPr>
            <w:tcW w:w="2040" w:type="dxa"/>
          </w:tcPr>
          <w:p w:rsidR="00EB7723" w:rsidRDefault="00EB7723" w:rsidP="00AC3C45">
            <w:pPr>
              <w:spacing w:line="240" w:lineRule="auto"/>
            </w:pPr>
          </w:p>
        </w:tc>
        <w:tc>
          <w:tcPr>
            <w:tcW w:w="1922" w:type="dxa"/>
          </w:tcPr>
          <w:p w:rsidR="00EB7723" w:rsidRDefault="00EB7723" w:rsidP="00AC3C45">
            <w:pPr>
              <w:spacing w:line="240" w:lineRule="auto"/>
            </w:pPr>
          </w:p>
        </w:tc>
      </w:tr>
      <w:tr w:rsidR="00EB7723" w:rsidTr="00EB7723">
        <w:tc>
          <w:tcPr>
            <w:tcW w:w="3061" w:type="dxa"/>
          </w:tcPr>
          <w:p w:rsidR="00EB7723" w:rsidRDefault="00731953" w:rsidP="00AC3C45">
            <w:pPr>
              <w:spacing w:line="240" w:lineRule="auto"/>
            </w:pPr>
            <w:r>
              <w:t>2.</w:t>
            </w:r>
          </w:p>
          <w:p w:rsidR="00EB7723" w:rsidRDefault="00EB7723" w:rsidP="00AC3C45">
            <w:pPr>
              <w:spacing w:line="240" w:lineRule="auto"/>
            </w:pPr>
          </w:p>
          <w:p w:rsidR="009B1016" w:rsidRDefault="009B1016" w:rsidP="00AC3C45">
            <w:pPr>
              <w:spacing w:line="240" w:lineRule="auto"/>
            </w:pPr>
          </w:p>
        </w:tc>
        <w:tc>
          <w:tcPr>
            <w:tcW w:w="5718" w:type="dxa"/>
          </w:tcPr>
          <w:p w:rsidR="00EB7723" w:rsidRDefault="00EB7723" w:rsidP="00AC3C45">
            <w:pPr>
              <w:spacing w:line="240" w:lineRule="auto"/>
            </w:pPr>
          </w:p>
        </w:tc>
        <w:tc>
          <w:tcPr>
            <w:tcW w:w="1429" w:type="dxa"/>
          </w:tcPr>
          <w:p w:rsidR="00EB7723" w:rsidRDefault="00EB7723" w:rsidP="00AC3C45">
            <w:pPr>
              <w:spacing w:line="240" w:lineRule="auto"/>
            </w:pPr>
          </w:p>
        </w:tc>
        <w:tc>
          <w:tcPr>
            <w:tcW w:w="2040" w:type="dxa"/>
          </w:tcPr>
          <w:p w:rsidR="00EB7723" w:rsidRDefault="00EB7723" w:rsidP="00AC3C45">
            <w:pPr>
              <w:spacing w:line="240" w:lineRule="auto"/>
            </w:pPr>
          </w:p>
        </w:tc>
        <w:tc>
          <w:tcPr>
            <w:tcW w:w="1922" w:type="dxa"/>
          </w:tcPr>
          <w:p w:rsidR="00EB7723" w:rsidRDefault="00EB7723" w:rsidP="00AC3C45">
            <w:pPr>
              <w:spacing w:line="240" w:lineRule="auto"/>
            </w:pPr>
          </w:p>
        </w:tc>
      </w:tr>
      <w:tr w:rsidR="00EB7723" w:rsidTr="00EB7723">
        <w:tc>
          <w:tcPr>
            <w:tcW w:w="3061" w:type="dxa"/>
          </w:tcPr>
          <w:p w:rsidR="00EB7723" w:rsidRDefault="00731953" w:rsidP="00AC3C45">
            <w:pPr>
              <w:spacing w:line="240" w:lineRule="auto"/>
            </w:pPr>
            <w:r>
              <w:t>3.</w:t>
            </w:r>
          </w:p>
          <w:p w:rsidR="00EB7723" w:rsidRDefault="00EB7723" w:rsidP="00AC3C45">
            <w:pPr>
              <w:spacing w:line="240" w:lineRule="auto"/>
            </w:pPr>
          </w:p>
          <w:p w:rsidR="009B1016" w:rsidRDefault="009B1016" w:rsidP="00AC3C45">
            <w:pPr>
              <w:spacing w:line="240" w:lineRule="auto"/>
            </w:pPr>
          </w:p>
        </w:tc>
        <w:tc>
          <w:tcPr>
            <w:tcW w:w="5718" w:type="dxa"/>
          </w:tcPr>
          <w:p w:rsidR="00EB7723" w:rsidRDefault="00EB7723" w:rsidP="00AC3C45">
            <w:pPr>
              <w:spacing w:line="240" w:lineRule="auto"/>
            </w:pPr>
          </w:p>
        </w:tc>
        <w:tc>
          <w:tcPr>
            <w:tcW w:w="1429" w:type="dxa"/>
          </w:tcPr>
          <w:p w:rsidR="00EB7723" w:rsidRDefault="00EB7723" w:rsidP="00AC3C45">
            <w:pPr>
              <w:spacing w:line="240" w:lineRule="auto"/>
            </w:pPr>
          </w:p>
        </w:tc>
        <w:tc>
          <w:tcPr>
            <w:tcW w:w="2040" w:type="dxa"/>
          </w:tcPr>
          <w:p w:rsidR="00EB7723" w:rsidRDefault="00EB7723" w:rsidP="00AC3C45">
            <w:pPr>
              <w:spacing w:line="240" w:lineRule="auto"/>
            </w:pPr>
          </w:p>
        </w:tc>
        <w:tc>
          <w:tcPr>
            <w:tcW w:w="1922" w:type="dxa"/>
          </w:tcPr>
          <w:p w:rsidR="00EB7723" w:rsidRDefault="00EB7723" w:rsidP="00AC3C45">
            <w:pPr>
              <w:spacing w:line="240" w:lineRule="auto"/>
            </w:pPr>
          </w:p>
        </w:tc>
      </w:tr>
      <w:tr w:rsidR="00EB7723" w:rsidTr="00EB7723">
        <w:tc>
          <w:tcPr>
            <w:tcW w:w="3061" w:type="dxa"/>
          </w:tcPr>
          <w:p w:rsidR="00EB7723" w:rsidRDefault="00731953" w:rsidP="00AC3C45">
            <w:pPr>
              <w:spacing w:line="240" w:lineRule="auto"/>
            </w:pPr>
            <w:r>
              <w:t>4.</w:t>
            </w:r>
          </w:p>
          <w:p w:rsidR="00EB7723" w:rsidRDefault="00EB7723" w:rsidP="00AC3C45">
            <w:pPr>
              <w:spacing w:line="240" w:lineRule="auto"/>
            </w:pPr>
          </w:p>
          <w:p w:rsidR="009B1016" w:rsidRDefault="009B1016" w:rsidP="00AC3C45">
            <w:pPr>
              <w:spacing w:line="240" w:lineRule="auto"/>
            </w:pPr>
          </w:p>
        </w:tc>
        <w:tc>
          <w:tcPr>
            <w:tcW w:w="5718" w:type="dxa"/>
          </w:tcPr>
          <w:p w:rsidR="00EB7723" w:rsidRDefault="00EB7723" w:rsidP="00AC3C45">
            <w:pPr>
              <w:spacing w:line="240" w:lineRule="auto"/>
            </w:pPr>
          </w:p>
        </w:tc>
        <w:tc>
          <w:tcPr>
            <w:tcW w:w="1429" w:type="dxa"/>
          </w:tcPr>
          <w:p w:rsidR="00EB7723" w:rsidRDefault="00EB7723" w:rsidP="00AC3C45">
            <w:pPr>
              <w:spacing w:line="240" w:lineRule="auto"/>
            </w:pPr>
          </w:p>
        </w:tc>
        <w:tc>
          <w:tcPr>
            <w:tcW w:w="2040" w:type="dxa"/>
          </w:tcPr>
          <w:p w:rsidR="00EB7723" w:rsidRDefault="00EB7723" w:rsidP="00AC3C45">
            <w:pPr>
              <w:spacing w:line="240" w:lineRule="auto"/>
            </w:pPr>
          </w:p>
        </w:tc>
        <w:tc>
          <w:tcPr>
            <w:tcW w:w="1922" w:type="dxa"/>
          </w:tcPr>
          <w:p w:rsidR="00EB7723" w:rsidRDefault="00EB7723" w:rsidP="00AC3C45">
            <w:pPr>
              <w:spacing w:line="240" w:lineRule="auto"/>
            </w:pPr>
          </w:p>
        </w:tc>
      </w:tr>
      <w:tr w:rsidR="00EB7723" w:rsidTr="00EB7723">
        <w:tc>
          <w:tcPr>
            <w:tcW w:w="3061" w:type="dxa"/>
          </w:tcPr>
          <w:p w:rsidR="00EB7723" w:rsidRDefault="00731953" w:rsidP="00AC3C45">
            <w:pPr>
              <w:spacing w:line="240" w:lineRule="auto"/>
            </w:pPr>
            <w:r>
              <w:t>5.</w:t>
            </w:r>
          </w:p>
          <w:p w:rsidR="00EB7723" w:rsidRDefault="00EB7723" w:rsidP="00AC3C45">
            <w:pPr>
              <w:spacing w:line="240" w:lineRule="auto"/>
            </w:pPr>
          </w:p>
          <w:p w:rsidR="009B1016" w:rsidRDefault="009B1016" w:rsidP="00AC3C45">
            <w:pPr>
              <w:spacing w:line="240" w:lineRule="auto"/>
            </w:pPr>
          </w:p>
        </w:tc>
        <w:tc>
          <w:tcPr>
            <w:tcW w:w="5718" w:type="dxa"/>
          </w:tcPr>
          <w:p w:rsidR="00EB7723" w:rsidRDefault="00EB7723" w:rsidP="00AC3C45">
            <w:pPr>
              <w:spacing w:line="240" w:lineRule="auto"/>
            </w:pPr>
          </w:p>
        </w:tc>
        <w:tc>
          <w:tcPr>
            <w:tcW w:w="1429" w:type="dxa"/>
          </w:tcPr>
          <w:p w:rsidR="00EB7723" w:rsidRDefault="00EB7723" w:rsidP="00AC3C45">
            <w:pPr>
              <w:spacing w:line="240" w:lineRule="auto"/>
            </w:pPr>
          </w:p>
        </w:tc>
        <w:tc>
          <w:tcPr>
            <w:tcW w:w="2040" w:type="dxa"/>
          </w:tcPr>
          <w:p w:rsidR="00EB7723" w:rsidRDefault="00EB7723" w:rsidP="00AC3C45">
            <w:pPr>
              <w:spacing w:line="240" w:lineRule="auto"/>
            </w:pPr>
          </w:p>
        </w:tc>
        <w:tc>
          <w:tcPr>
            <w:tcW w:w="1922" w:type="dxa"/>
          </w:tcPr>
          <w:p w:rsidR="00EB7723" w:rsidRDefault="00EB7723" w:rsidP="00AC3C45">
            <w:pPr>
              <w:spacing w:line="240" w:lineRule="auto"/>
            </w:pPr>
          </w:p>
        </w:tc>
      </w:tr>
    </w:tbl>
    <w:p w:rsidR="004A5698" w:rsidRDefault="004A5698" w:rsidP="005563C0"/>
    <w:p w:rsidR="004A5698" w:rsidRDefault="004A5698" w:rsidP="004A5698">
      <w:pPr>
        <w:pStyle w:val="Heading1"/>
      </w:pPr>
      <w:r>
        <w:lastRenderedPageBreak/>
        <w:t>List of optional activities</w:t>
      </w:r>
    </w:p>
    <w:p w:rsidR="004A5698" w:rsidRPr="0029332A" w:rsidRDefault="004A5698" w:rsidP="004A5698">
      <w:pPr>
        <w:rPr>
          <w:i/>
        </w:rPr>
      </w:pPr>
      <w:r>
        <w:t xml:space="preserve">Select from the following list, keeping in mind </w:t>
      </w:r>
      <w:r w:rsidR="00B16362">
        <w:t xml:space="preserve">your overall budget (i.e. </w:t>
      </w:r>
      <w:r>
        <w:t xml:space="preserve">Canberra &amp; Sydney activities </w:t>
      </w:r>
      <w:r w:rsidR="001824E9">
        <w:t xml:space="preserve">may </w:t>
      </w:r>
      <w:r w:rsidR="00B16362">
        <w:t>also involve travel costs</w:t>
      </w:r>
      <w:r w:rsidR="001824E9">
        <w:t xml:space="preserve"> </w:t>
      </w:r>
      <w:r>
        <w:t>and accommo</w:t>
      </w:r>
      <w:r w:rsidR="001824E9">
        <w:t>dation</w:t>
      </w:r>
      <w:r w:rsidR="00B16362">
        <w:t>).</w:t>
      </w:r>
      <w:r w:rsidR="004C56E6">
        <w:t xml:space="preserve"> </w:t>
      </w:r>
      <w:r w:rsidR="004C56E6" w:rsidRPr="0029332A">
        <w:rPr>
          <w:i/>
        </w:rPr>
        <w:t>Check the Sapphire Foundation website for the latest list.</w:t>
      </w:r>
    </w:p>
    <w:tbl>
      <w:tblPr>
        <w:tblStyle w:val="TableGrid"/>
        <w:tblW w:w="0" w:type="auto"/>
        <w:tblLook w:val="04A0" w:firstRow="1" w:lastRow="0" w:firstColumn="1" w:lastColumn="0" w:noHBand="0" w:noVBand="1"/>
      </w:tblPr>
      <w:tblGrid>
        <w:gridCol w:w="3061"/>
        <w:gridCol w:w="5718"/>
        <w:gridCol w:w="1429"/>
        <w:gridCol w:w="1949"/>
        <w:gridCol w:w="2013"/>
      </w:tblGrid>
      <w:tr w:rsidR="00033D1D" w:rsidTr="004A5698">
        <w:tc>
          <w:tcPr>
            <w:tcW w:w="3061" w:type="dxa"/>
            <w:shd w:val="clear" w:color="auto" w:fill="F1EEE2" w:themeFill="accent6" w:themeFillTint="33"/>
          </w:tcPr>
          <w:p w:rsidR="00C33DD4" w:rsidRDefault="00C33DD4" w:rsidP="00AC3C45">
            <w:pPr>
              <w:spacing w:line="240" w:lineRule="auto"/>
              <w:jc w:val="center"/>
            </w:pPr>
            <w:r>
              <w:t>EVENTS &amp; PLACES</w:t>
            </w:r>
          </w:p>
        </w:tc>
        <w:tc>
          <w:tcPr>
            <w:tcW w:w="5718" w:type="dxa"/>
            <w:shd w:val="clear" w:color="auto" w:fill="F1EEE2" w:themeFill="accent6" w:themeFillTint="33"/>
          </w:tcPr>
          <w:p w:rsidR="00C33DD4" w:rsidRDefault="00C33DD4" w:rsidP="00AC3C45">
            <w:pPr>
              <w:spacing w:line="240" w:lineRule="auto"/>
              <w:jc w:val="center"/>
            </w:pPr>
            <w:r>
              <w:t>DETAILS</w:t>
            </w:r>
          </w:p>
        </w:tc>
        <w:tc>
          <w:tcPr>
            <w:tcW w:w="1429" w:type="dxa"/>
            <w:shd w:val="clear" w:color="auto" w:fill="F1EEE2" w:themeFill="accent6" w:themeFillTint="33"/>
          </w:tcPr>
          <w:p w:rsidR="00C33DD4" w:rsidRDefault="00C33DD4" w:rsidP="00AC3C45">
            <w:pPr>
              <w:spacing w:line="240" w:lineRule="auto"/>
              <w:jc w:val="center"/>
            </w:pPr>
            <w:r>
              <w:t>AGE GROUP</w:t>
            </w:r>
          </w:p>
        </w:tc>
        <w:tc>
          <w:tcPr>
            <w:tcW w:w="1949" w:type="dxa"/>
            <w:shd w:val="clear" w:color="auto" w:fill="F1EEE2" w:themeFill="accent6" w:themeFillTint="33"/>
          </w:tcPr>
          <w:p w:rsidR="00C33DD4" w:rsidRDefault="00C33DD4" w:rsidP="00AC3C45">
            <w:pPr>
              <w:spacing w:line="240" w:lineRule="auto"/>
              <w:jc w:val="center"/>
            </w:pPr>
            <w:r>
              <w:t>VENUE</w:t>
            </w:r>
          </w:p>
        </w:tc>
        <w:tc>
          <w:tcPr>
            <w:tcW w:w="2013" w:type="dxa"/>
            <w:shd w:val="clear" w:color="auto" w:fill="F1EEE2" w:themeFill="accent6" w:themeFillTint="33"/>
          </w:tcPr>
          <w:p w:rsidR="00C33DD4" w:rsidRDefault="00C33DD4" w:rsidP="00AC3C45">
            <w:pPr>
              <w:spacing w:line="240" w:lineRule="auto"/>
              <w:jc w:val="center"/>
            </w:pPr>
            <w:r>
              <w:t>INDICATIVE COST</w:t>
            </w:r>
          </w:p>
        </w:tc>
      </w:tr>
      <w:tr w:rsidR="00033D1D" w:rsidTr="004A5698">
        <w:tc>
          <w:tcPr>
            <w:tcW w:w="3061" w:type="dxa"/>
          </w:tcPr>
          <w:p w:rsidR="00C33DD4" w:rsidRDefault="00BC16C5" w:rsidP="00AC3C45">
            <w:pPr>
              <w:spacing w:line="240" w:lineRule="auto"/>
            </w:pPr>
            <w:r>
              <w:t xml:space="preserve">Questacon </w:t>
            </w:r>
          </w:p>
        </w:tc>
        <w:tc>
          <w:tcPr>
            <w:tcW w:w="5718" w:type="dxa"/>
          </w:tcPr>
          <w:p w:rsidR="00F8546A" w:rsidRDefault="00D97AAA" w:rsidP="00D97AAA">
            <w:pPr>
              <w:spacing w:line="240" w:lineRule="auto"/>
            </w:pPr>
            <w:r>
              <w:t>A w</w:t>
            </w:r>
            <w:r w:rsidR="00BC16C5">
              <w:t>ide variety of exhibitions, shows, special events</w:t>
            </w:r>
            <w:r w:rsidR="00942550">
              <w:t xml:space="preserve"> which are continually changed</w:t>
            </w:r>
            <w:r>
              <w:t>. Check the website for latest details.</w:t>
            </w:r>
            <w:r w:rsidR="00F8546A">
              <w:br/>
            </w:r>
            <w:hyperlink r:id="rId9" w:history="1">
              <w:r w:rsidR="00F8546A" w:rsidRPr="00F8546A">
                <w:rPr>
                  <w:rStyle w:val="Hyperlink"/>
                </w:rPr>
                <w:t>http://canberra.questacon.edu.au/</w:t>
              </w:r>
            </w:hyperlink>
          </w:p>
        </w:tc>
        <w:tc>
          <w:tcPr>
            <w:tcW w:w="1429" w:type="dxa"/>
          </w:tcPr>
          <w:p w:rsidR="00C33DD4" w:rsidRDefault="00BC16C5" w:rsidP="00AC3C45">
            <w:pPr>
              <w:spacing w:line="240" w:lineRule="auto"/>
            </w:pPr>
            <w:r>
              <w:t>A</w:t>
            </w:r>
            <w:r w:rsidR="004A5698">
              <w:t>ll</w:t>
            </w:r>
          </w:p>
        </w:tc>
        <w:tc>
          <w:tcPr>
            <w:tcW w:w="1949" w:type="dxa"/>
          </w:tcPr>
          <w:p w:rsidR="00C33DD4" w:rsidRDefault="000E66DD" w:rsidP="00AC3C45">
            <w:pPr>
              <w:spacing w:line="240" w:lineRule="auto"/>
            </w:pPr>
            <w:r w:rsidRPr="000E66DD">
              <w:t>King Edward Terrace</w:t>
            </w:r>
            <w:r>
              <w:t xml:space="preserve">, </w:t>
            </w:r>
            <w:r w:rsidR="00BC16C5">
              <w:t>Canberra</w:t>
            </w:r>
          </w:p>
        </w:tc>
        <w:tc>
          <w:tcPr>
            <w:tcW w:w="2013" w:type="dxa"/>
          </w:tcPr>
          <w:p w:rsidR="00C33DD4" w:rsidRDefault="00BC16C5" w:rsidP="004A5698">
            <w:pPr>
              <w:spacing w:line="240" w:lineRule="auto"/>
            </w:pPr>
            <w:r>
              <w:t xml:space="preserve">Student $17.50 </w:t>
            </w:r>
            <w:r>
              <w:br/>
            </w:r>
            <w:r w:rsidRPr="006B68B9">
              <w:rPr>
                <w:spacing w:val="-6"/>
              </w:rPr>
              <w:t>Adult $23</w:t>
            </w:r>
            <w:r w:rsidR="004A5698" w:rsidRPr="006B68B9">
              <w:rPr>
                <w:spacing w:val="-6"/>
              </w:rPr>
              <w:t xml:space="preserve"> Fam</w:t>
            </w:r>
            <w:r w:rsidR="006B68B9" w:rsidRPr="006B68B9">
              <w:rPr>
                <w:spacing w:val="-6"/>
              </w:rPr>
              <w:t>ily</w:t>
            </w:r>
            <w:r w:rsidR="006B68B9">
              <w:rPr>
                <w:spacing w:val="-6"/>
              </w:rPr>
              <w:t xml:space="preserve"> </w:t>
            </w:r>
            <w:r w:rsidR="00F8546A" w:rsidRPr="006B68B9">
              <w:rPr>
                <w:spacing w:val="-6"/>
              </w:rPr>
              <w:t>$70</w:t>
            </w:r>
            <w:r w:rsidR="00F8546A">
              <w:br/>
            </w:r>
            <w:r w:rsidRPr="006B68B9">
              <w:rPr>
                <w:i/>
              </w:rPr>
              <w:t>Also Q-Club</w:t>
            </w:r>
          </w:p>
        </w:tc>
      </w:tr>
      <w:tr w:rsidR="00033D1D" w:rsidTr="004A5698">
        <w:tc>
          <w:tcPr>
            <w:tcW w:w="3061" w:type="dxa"/>
          </w:tcPr>
          <w:p w:rsidR="00C33DD4" w:rsidRDefault="00F8546A" w:rsidP="00AC3C45">
            <w:pPr>
              <w:spacing w:line="240" w:lineRule="auto"/>
            </w:pPr>
            <w:r>
              <w:t>CSIRO Discovery Centre</w:t>
            </w:r>
          </w:p>
        </w:tc>
        <w:tc>
          <w:tcPr>
            <w:tcW w:w="5718" w:type="dxa"/>
          </w:tcPr>
          <w:p w:rsidR="00F8546A" w:rsidRDefault="00F8546A" w:rsidP="00D97AAA">
            <w:pPr>
              <w:spacing w:after="0" w:line="240" w:lineRule="auto"/>
            </w:pPr>
            <w:r>
              <w:t>The main focus is an interactive exhibition showcasing the latest research into:</w:t>
            </w:r>
          </w:p>
          <w:p w:rsidR="00F8546A" w:rsidRDefault="00F8546A" w:rsidP="00D97AAA">
            <w:pPr>
              <w:spacing w:before="0" w:after="0" w:line="240" w:lineRule="auto"/>
            </w:pPr>
            <w:r>
              <w:t>Green energy; hydrogen as fuel; global climate change;   Australia’s woodland biodiversity; new technologies; gene technology; wellbeing and healthy foods.</w:t>
            </w:r>
          </w:p>
          <w:p w:rsidR="00C33DD4" w:rsidRDefault="009E17C7" w:rsidP="00D97AAA">
            <w:pPr>
              <w:spacing w:before="0" w:line="240" w:lineRule="auto"/>
            </w:pPr>
            <w:hyperlink r:id="rId10" w:history="1">
              <w:r w:rsidR="00F8546A" w:rsidRPr="00F8546A">
                <w:rPr>
                  <w:rStyle w:val="Hyperlink"/>
                </w:rPr>
                <w:t>http://www.csiro.au/Portals/Education/Programs/Discovery-Centre/Discovery-overview.aspx</w:t>
              </w:r>
            </w:hyperlink>
          </w:p>
        </w:tc>
        <w:tc>
          <w:tcPr>
            <w:tcW w:w="1429" w:type="dxa"/>
          </w:tcPr>
          <w:p w:rsidR="00C33DD4" w:rsidRDefault="004A5698" w:rsidP="00AC3C45">
            <w:pPr>
              <w:spacing w:line="240" w:lineRule="auto"/>
            </w:pPr>
            <w:r>
              <w:t>All</w:t>
            </w:r>
          </w:p>
        </w:tc>
        <w:tc>
          <w:tcPr>
            <w:tcW w:w="1949" w:type="dxa"/>
          </w:tcPr>
          <w:p w:rsidR="00C33DD4" w:rsidRDefault="000E66DD" w:rsidP="000E66DD">
            <w:pPr>
              <w:spacing w:line="240" w:lineRule="auto"/>
            </w:pPr>
            <w:r>
              <w:t xml:space="preserve">North Science Road, Acton </w:t>
            </w:r>
            <w:r w:rsidR="00BA1F0A">
              <w:t>Canberra</w:t>
            </w:r>
          </w:p>
        </w:tc>
        <w:tc>
          <w:tcPr>
            <w:tcW w:w="2013" w:type="dxa"/>
          </w:tcPr>
          <w:p w:rsidR="00C33DD4" w:rsidRDefault="00F8546A" w:rsidP="00AC3C45">
            <w:pPr>
              <w:spacing w:line="240" w:lineRule="auto"/>
            </w:pPr>
            <w:r>
              <w:t>Student $5</w:t>
            </w:r>
            <w:r>
              <w:br/>
              <w:t>Adult $8</w:t>
            </w:r>
            <w:r>
              <w:br/>
              <w:t>Family $20</w:t>
            </w:r>
          </w:p>
        </w:tc>
      </w:tr>
      <w:tr w:rsidR="00033D1D" w:rsidTr="004A5698">
        <w:tc>
          <w:tcPr>
            <w:tcW w:w="3061" w:type="dxa"/>
          </w:tcPr>
          <w:p w:rsidR="00C33DD4" w:rsidRDefault="005E7962" w:rsidP="005E7962">
            <w:pPr>
              <w:spacing w:line="240" w:lineRule="auto"/>
            </w:pPr>
            <w:r>
              <w:t>Canberra Space Centre</w:t>
            </w:r>
          </w:p>
        </w:tc>
        <w:tc>
          <w:tcPr>
            <w:tcW w:w="5718" w:type="dxa"/>
          </w:tcPr>
          <w:p w:rsidR="00C33DD4" w:rsidRDefault="005E7962" w:rsidP="00D97AAA">
            <w:pPr>
              <w:spacing w:line="240" w:lineRule="auto"/>
            </w:pPr>
            <w:r>
              <w:t>Located on the grounds of the Canberra Deep Space Communication Complex (CDSCC)</w:t>
            </w:r>
            <w:r w:rsidR="00D97AAA">
              <w:t xml:space="preserve">. </w:t>
            </w:r>
            <w:r>
              <w:t xml:space="preserve">Learn about the role that Australia plays in the exploration of space. </w:t>
            </w:r>
            <w:r w:rsidR="00D97AAA">
              <w:br/>
            </w:r>
            <w:hyperlink r:id="rId11" w:history="1">
              <w:r w:rsidR="00D97AAA" w:rsidRPr="00D97AAA">
                <w:rPr>
                  <w:rStyle w:val="Hyperlink"/>
                </w:rPr>
                <w:t>http://www.cdscc.nasa.gov/Pages/visitorcentre.html</w:t>
              </w:r>
            </w:hyperlink>
          </w:p>
        </w:tc>
        <w:tc>
          <w:tcPr>
            <w:tcW w:w="1429" w:type="dxa"/>
          </w:tcPr>
          <w:p w:rsidR="00C33DD4" w:rsidRDefault="005E7962" w:rsidP="00AC3C45">
            <w:pPr>
              <w:spacing w:line="240" w:lineRule="auto"/>
            </w:pPr>
            <w:r>
              <w:t>All</w:t>
            </w:r>
          </w:p>
        </w:tc>
        <w:tc>
          <w:tcPr>
            <w:tcW w:w="1949" w:type="dxa"/>
          </w:tcPr>
          <w:p w:rsidR="00C33DD4" w:rsidRDefault="005E7962" w:rsidP="00AC3C45">
            <w:pPr>
              <w:spacing w:line="240" w:lineRule="auto"/>
            </w:pPr>
            <w:r>
              <w:t>Tidbinbilla, 35km from Canberra</w:t>
            </w:r>
          </w:p>
        </w:tc>
        <w:tc>
          <w:tcPr>
            <w:tcW w:w="2013" w:type="dxa"/>
          </w:tcPr>
          <w:p w:rsidR="00C33DD4" w:rsidRDefault="005E7962" w:rsidP="00AC3C45">
            <w:pPr>
              <w:spacing w:line="240" w:lineRule="auto"/>
            </w:pPr>
            <w:r>
              <w:t>Free</w:t>
            </w:r>
          </w:p>
        </w:tc>
      </w:tr>
      <w:tr w:rsidR="00033D1D" w:rsidTr="004A5698">
        <w:tc>
          <w:tcPr>
            <w:tcW w:w="3061" w:type="dxa"/>
            <w:tcBorders>
              <w:bottom w:val="single" w:sz="4" w:space="0" w:color="auto"/>
            </w:tcBorders>
          </w:tcPr>
          <w:p w:rsidR="00C33DD4" w:rsidRDefault="00D97AAA" w:rsidP="00AC3C45">
            <w:pPr>
              <w:spacing w:line="240" w:lineRule="auto"/>
            </w:pPr>
            <w:r>
              <w:t>Sydney Vacation Trip</w:t>
            </w:r>
          </w:p>
          <w:p w:rsidR="00C33DD4" w:rsidRDefault="00C33DD4" w:rsidP="00AC3C45">
            <w:pPr>
              <w:spacing w:line="240" w:lineRule="auto"/>
            </w:pPr>
          </w:p>
        </w:tc>
        <w:tc>
          <w:tcPr>
            <w:tcW w:w="5718" w:type="dxa"/>
            <w:tcBorders>
              <w:bottom w:val="single" w:sz="4" w:space="0" w:color="auto"/>
            </w:tcBorders>
          </w:tcPr>
          <w:p w:rsidR="00C33DD4" w:rsidRDefault="00D97AAA" w:rsidP="00AC3C45">
            <w:pPr>
              <w:spacing w:line="240" w:lineRule="auto"/>
            </w:pPr>
            <w:r>
              <w:t>Visit a range of places –</w:t>
            </w:r>
          </w:p>
          <w:p w:rsidR="004C56E6" w:rsidRPr="004C56E6" w:rsidRDefault="00D97AAA" w:rsidP="00D97AAA">
            <w:pPr>
              <w:spacing w:beforeLines="60" w:before="144" w:afterLines="60" w:after="144"/>
              <w:rPr>
                <w:color w:val="0000FF"/>
                <w:u w:val="single"/>
              </w:rPr>
            </w:pPr>
            <w:r>
              <w:t xml:space="preserve">Sydney Powerhouse </w:t>
            </w:r>
            <w:hyperlink r:id="rId12" w:history="1">
              <w:r w:rsidRPr="00D97AAA">
                <w:rPr>
                  <w:rStyle w:val="Hyperlink"/>
                </w:rPr>
                <w:t>http://www.powerhousemuseum.com/</w:t>
              </w:r>
            </w:hyperlink>
            <w:r>
              <w:br/>
              <w:t xml:space="preserve">Australian Museum </w:t>
            </w:r>
            <w:hyperlink r:id="rId13" w:history="1">
              <w:r w:rsidRPr="00D97AAA">
                <w:rPr>
                  <w:rStyle w:val="Hyperlink"/>
                </w:rPr>
                <w:t>http://australianmuseum.net.au/</w:t>
              </w:r>
            </w:hyperlink>
            <w:r>
              <w:br/>
              <w:t xml:space="preserve">Sealife Aquarium </w:t>
            </w:r>
            <w:hyperlink r:id="rId14" w:history="1">
              <w:r w:rsidRPr="00D97AAA">
                <w:rPr>
                  <w:rStyle w:val="Hyperlink"/>
                </w:rPr>
                <w:t>http://www.sydneyaquarium.com.au/</w:t>
              </w:r>
            </w:hyperlink>
            <w:r>
              <w:br/>
              <w:t xml:space="preserve">Sydney Observatory </w:t>
            </w:r>
            <w:hyperlink r:id="rId15" w:history="1">
              <w:r w:rsidRPr="00D97AAA">
                <w:rPr>
                  <w:rStyle w:val="Hyperlink"/>
                </w:rPr>
                <w:t>http://www.sydneyobservatory.com.au/</w:t>
              </w:r>
            </w:hyperlink>
            <w:r>
              <w:br/>
              <w:t xml:space="preserve">Taronga Zoo </w:t>
            </w:r>
            <w:hyperlink r:id="rId16" w:history="1">
              <w:r w:rsidRPr="00D97AAA">
                <w:rPr>
                  <w:rStyle w:val="Hyperlink"/>
                </w:rPr>
                <w:t>http://taronga.org.au/taronga-zoo</w:t>
              </w:r>
            </w:hyperlink>
          </w:p>
        </w:tc>
        <w:tc>
          <w:tcPr>
            <w:tcW w:w="1429" w:type="dxa"/>
            <w:tcBorders>
              <w:bottom w:val="single" w:sz="4" w:space="0" w:color="auto"/>
            </w:tcBorders>
          </w:tcPr>
          <w:p w:rsidR="00C33DD4" w:rsidRDefault="00D97AAA" w:rsidP="00AC3C45">
            <w:pPr>
              <w:spacing w:line="240" w:lineRule="auto"/>
            </w:pPr>
            <w:r>
              <w:t>All</w:t>
            </w:r>
          </w:p>
        </w:tc>
        <w:tc>
          <w:tcPr>
            <w:tcW w:w="1949" w:type="dxa"/>
            <w:tcBorders>
              <w:bottom w:val="single" w:sz="4" w:space="0" w:color="auto"/>
            </w:tcBorders>
          </w:tcPr>
          <w:p w:rsidR="00C33DD4" w:rsidRDefault="00D97AAA" w:rsidP="00AC3C45">
            <w:pPr>
              <w:spacing w:line="240" w:lineRule="auto"/>
            </w:pPr>
            <w:r>
              <w:t>Sydney</w:t>
            </w:r>
          </w:p>
        </w:tc>
        <w:tc>
          <w:tcPr>
            <w:tcW w:w="2013" w:type="dxa"/>
            <w:tcBorders>
              <w:bottom w:val="single" w:sz="4" w:space="0" w:color="auto"/>
            </w:tcBorders>
          </w:tcPr>
          <w:p w:rsidR="00C33DD4" w:rsidRDefault="00D97AAA" w:rsidP="00AC3C45">
            <w:pPr>
              <w:spacing w:line="240" w:lineRule="auto"/>
            </w:pPr>
            <w:r>
              <w:t>Various</w:t>
            </w:r>
            <w:r w:rsidR="001824E9">
              <w:t xml:space="preserve"> entry costs</w:t>
            </w:r>
          </w:p>
        </w:tc>
      </w:tr>
    </w:tbl>
    <w:p w:rsidR="00F20E50" w:rsidRDefault="00F20E50"/>
    <w:tbl>
      <w:tblPr>
        <w:tblStyle w:val="TableGrid"/>
        <w:tblW w:w="0" w:type="auto"/>
        <w:tblLook w:val="04A0" w:firstRow="1" w:lastRow="0" w:firstColumn="1" w:lastColumn="0" w:noHBand="0" w:noVBand="1"/>
      </w:tblPr>
      <w:tblGrid>
        <w:gridCol w:w="3061"/>
        <w:gridCol w:w="5718"/>
        <w:gridCol w:w="1429"/>
        <w:gridCol w:w="1949"/>
        <w:gridCol w:w="2013"/>
      </w:tblGrid>
      <w:tr w:rsidR="004A5698" w:rsidTr="004A5698">
        <w:tc>
          <w:tcPr>
            <w:tcW w:w="3061" w:type="dxa"/>
            <w:shd w:val="clear" w:color="auto" w:fill="F1EEE2" w:themeFill="accent6" w:themeFillTint="33"/>
          </w:tcPr>
          <w:p w:rsidR="00C33DD4" w:rsidRDefault="00C33DD4" w:rsidP="00AC3C45">
            <w:pPr>
              <w:spacing w:line="240" w:lineRule="auto"/>
              <w:jc w:val="center"/>
            </w:pPr>
            <w:r>
              <w:t xml:space="preserve">LOCAL </w:t>
            </w:r>
            <w:r w:rsidR="00731953">
              <w:t>ACTIVITIES</w:t>
            </w:r>
          </w:p>
        </w:tc>
        <w:tc>
          <w:tcPr>
            <w:tcW w:w="5718" w:type="dxa"/>
            <w:shd w:val="clear" w:color="auto" w:fill="F1EEE2" w:themeFill="accent6" w:themeFillTint="33"/>
          </w:tcPr>
          <w:p w:rsidR="00C33DD4" w:rsidRDefault="00C33DD4" w:rsidP="00AC3C45">
            <w:pPr>
              <w:spacing w:line="240" w:lineRule="auto"/>
              <w:jc w:val="center"/>
            </w:pPr>
            <w:r>
              <w:t>DETAILS</w:t>
            </w:r>
          </w:p>
        </w:tc>
        <w:tc>
          <w:tcPr>
            <w:tcW w:w="1429" w:type="dxa"/>
            <w:shd w:val="clear" w:color="auto" w:fill="F1EEE2" w:themeFill="accent6" w:themeFillTint="33"/>
          </w:tcPr>
          <w:p w:rsidR="00C33DD4" w:rsidRDefault="00C33DD4" w:rsidP="00AC3C45">
            <w:pPr>
              <w:spacing w:line="240" w:lineRule="auto"/>
              <w:jc w:val="center"/>
            </w:pPr>
          </w:p>
        </w:tc>
        <w:tc>
          <w:tcPr>
            <w:tcW w:w="1949" w:type="dxa"/>
            <w:shd w:val="clear" w:color="auto" w:fill="F1EEE2" w:themeFill="accent6" w:themeFillTint="33"/>
          </w:tcPr>
          <w:p w:rsidR="00C33DD4" w:rsidRDefault="00C33DD4" w:rsidP="00AC3C45">
            <w:pPr>
              <w:spacing w:line="240" w:lineRule="auto"/>
              <w:jc w:val="center"/>
            </w:pPr>
          </w:p>
        </w:tc>
        <w:tc>
          <w:tcPr>
            <w:tcW w:w="2013" w:type="dxa"/>
            <w:shd w:val="clear" w:color="auto" w:fill="F1EEE2" w:themeFill="accent6" w:themeFillTint="33"/>
          </w:tcPr>
          <w:p w:rsidR="00C33DD4" w:rsidRDefault="00C33DD4" w:rsidP="00AC3C45">
            <w:pPr>
              <w:spacing w:line="240" w:lineRule="auto"/>
              <w:jc w:val="center"/>
            </w:pPr>
          </w:p>
        </w:tc>
      </w:tr>
      <w:tr w:rsidR="00033D1D" w:rsidTr="004A5698">
        <w:tc>
          <w:tcPr>
            <w:tcW w:w="3061" w:type="dxa"/>
          </w:tcPr>
          <w:p w:rsidR="002E27F4" w:rsidRDefault="002E27F4" w:rsidP="002E27F4">
            <w:pPr>
              <w:spacing w:line="240" w:lineRule="auto"/>
            </w:pPr>
            <w:r w:rsidRPr="002E27F4">
              <w:t>Mogo Zoo</w:t>
            </w:r>
            <w:r>
              <w:t xml:space="preserve"> </w:t>
            </w:r>
          </w:p>
          <w:p w:rsidR="002E27F4" w:rsidRDefault="002E27F4" w:rsidP="002E27F4">
            <w:pPr>
              <w:spacing w:line="240" w:lineRule="auto"/>
            </w:pPr>
            <w:r>
              <w:t xml:space="preserve">Bega Cheese </w:t>
            </w:r>
          </w:p>
          <w:p w:rsidR="002E27F4" w:rsidRDefault="00513D98" w:rsidP="002E27F4">
            <w:pPr>
              <w:spacing w:line="240" w:lineRule="auto"/>
            </w:pPr>
            <w:r>
              <w:t>Montague Island</w:t>
            </w:r>
          </w:p>
          <w:p w:rsidR="002E27F4" w:rsidRDefault="002E27F4" w:rsidP="002E27F4">
            <w:pPr>
              <w:spacing w:line="240" w:lineRule="auto"/>
            </w:pPr>
            <w:r>
              <w:t>Astronomy evenings</w:t>
            </w:r>
          </w:p>
          <w:p w:rsidR="002E27F4" w:rsidRDefault="002E27F4" w:rsidP="002E27F4">
            <w:pPr>
              <w:spacing w:line="240" w:lineRule="auto"/>
            </w:pPr>
            <w:r>
              <w:t>Visit the robotic dairy</w:t>
            </w:r>
          </w:p>
          <w:p w:rsidR="002E27F4" w:rsidRDefault="002E27F4" w:rsidP="002E27F4">
            <w:pPr>
              <w:spacing w:line="240" w:lineRule="auto"/>
            </w:pPr>
            <w:r>
              <w:t>Snorkel</w:t>
            </w:r>
            <w:r w:rsidR="004A031D">
              <w:t>ling</w:t>
            </w:r>
            <w:r>
              <w:t xml:space="preserve"> safari with a marine scientist</w:t>
            </w:r>
          </w:p>
          <w:p w:rsidR="002E27F4" w:rsidRPr="002E27F4" w:rsidRDefault="002E27F4" w:rsidP="002E27F4">
            <w:pPr>
              <w:spacing w:line="240" w:lineRule="auto"/>
              <w:rPr>
                <w:i/>
              </w:rPr>
            </w:pPr>
            <w:r w:rsidRPr="002E27F4">
              <w:rPr>
                <w:i/>
              </w:rPr>
              <w:t>More activities being developed</w:t>
            </w:r>
          </w:p>
        </w:tc>
        <w:tc>
          <w:tcPr>
            <w:tcW w:w="5718" w:type="dxa"/>
          </w:tcPr>
          <w:p w:rsidR="00513D98" w:rsidRDefault="002E27F4" w:rsidP="00513D98">
            <w:pPr>
              <w:pStyle w:val="ListParagraph"/>
              <w:numPr>
                <w:ilvl w:val="0"/>
                <w:numId w:val="6"/>
              </w:numPr>
              <w:spacing w:line="240" w:lineRule="auto"/>
            </w:pPr>
            <w:r>
              <w:t xml:space="preserve">Go on a guided tour of the Bega Cheese plant with a senior manager. Follow this up with a half-day run through of selected processing areas and their laboratory. Similarly at Mogo Zoo, with a </w:t>
            </w:r>
            <w:r w:rsidR="004A031D">
              <w:t xml:space="preserve">specialist guided tour and a </w:t>
            </w:r>
            <w:r>
              <w:t xml:space="preserve">look at surgical procedures and their </w:t>
            </w:r>
            <w:r w:rsidR="004A031D">
              <w:t xml:space="preserve">analytical </w:t>
            </w:r>
            <w:r>
              <w:t>lab.</w:t>
            </w:r>
          </w:p>
          <w:p w:rsidR="002E27F4" w:rsidRDefault="002E27F4" w:rsidP="0029332A">
            <w:pPr>
              <w:pStyle w:val="ListParagraph"/>
              <w:numPr>
                <w:ilvl w:val="0"/>
                <w:numId w:val="6"/>
              </w:numPr>
              <w:spacing w:line="240" w:lineRule="auto"/>
            </w:pPr>
            <w:r>
              <w:t xml:space="preserve">Team up with a local professional mentor in an area that particularly interests you (e.g. Sapphire Coast Marine Discovery Centre </w:t>
            </w:r>
            <w:r w:rsidRPr="0029332A">
              <w:rPr>
                <w:i/>
              </w:rPr>
              <w:t>(marine science)</w:t>
            </w:r>
            <w:r>
              <w:t xml:space="preserve"> and Potaroo Palace </w:t>
            </w:r>
            <w:r w:rsidRPr="0029332A">
              <w:rPr>
                <w:i/>
              </w:rPr>
              <w:t>(zoology).</w:t>
            </w:r>
            <w:r>
              <w:t xml:space="preserve"> </w:t>
            </w:r>
          </w:p>
          <w:p w:rsidR="00F20E50" w:rsidRDefault="009058EB" w:rsidP="0029332A">
            <w:pPr>
              <w:pStyle w:val="ListParagraph"/>
              <w:numPr>
                <w:ilvl w:val="0"/>
                <w:numId w:val="6"/>
              </w:numPr>
              <w:spacing w:line="240" w:lineRule="auto"/>
            </w:pPr>
            <w:r>
              <w:t>Other potential partnerships may include</w:t>
            </w:r>
            <w:r w:rsidR="002E27F4">
              <w:t xml:space="preserve"> </w:t>
            </w:r>
            <w:r>
              <w:t xml:space="preserve">Engineers/Architects, Radiology, Veterinarians, </w:t>
            </w:r>
            <w:r w:rsidR="00F20E50">
              <w:t>Forestry Corpor</w:t>
            </w:r>
            <w:r w:rsidR="00925087">
              <w:t>a</w:t>
            </w:r>
            <w:r w:rsidR="00F20E50">
              <w:t xml:space="preserve">tion, </w:t>
            </w:r>
            <w:r w:rsidR="00925087">
              <w:t>etc.</w:t>
            </w:r>
          </w:p>
        </w:tc>
        <w:tc>
          <w:tcPr>
            <w:tcW w:w="1429" w:type="dxa"/>
          </w:tcPr>
          <w:p w:rsidR="00C33DD4" w:rsidRDefault="002E27F4" w:rsidP="00AC3C45">
            <w:pPr>
              <w:spacing w:line="240" w:lineRule="auto"/>
            </w:pPr>
            <w:r>
              <w:t>Years 8</w:t>
            </w:r>
            <w:r w:rsidR="00F20E50">
              <w:t xml:space="preserve"> to 1</w:t>
            </w:r>
            <w:bookmarkStart w:id="0" w:name="_GoBack"/>
            <w:bookmarkEnd w:id="0"/>
            <w:r>
              <w:t>1</w:t>
            </w:r>
          </w:p>
        </w:tc>
        <w:tc>
          <w:tcPr>
            <w:tcW w:w="1949" w:type="dxa"/>
          </w:tcPr>
          <w:p w:rsidR="00C33DD4" w:rsidRDefault="00C33DD4" w:rsidP="00AC3C45">
            <w:pPr>
              <w:spacing w:line="240" w:lineRule="auto"/>
            </w:pPr>
          </w:p>
        </w:tc>
        <w:tc>
          <w:tcPr>
            <w:tcW w:w="2013" w:type="dxa"/>
          </w:tcPr>
          <w:p w:rsidR="00C33DD4" w:rsidRDefault="004A031D" w:rsidP="00AC3C45">
            <w:pPr>
              <w:spacing w:line="240" w:lineRule="auto"/>
            </w:pPr>
            <w:r>
              <w:t>Travel and admission charges to Mogo Zoo</w:t>
            </w:r>
          </w:p>
        </w:tc>
      </w:tr>
      <w:tr w:rsidR="00033D1D" w:rsidTr="004A5698">
        <w:tc>
          <w:tcPr>
            <w:tcW w:w="3061" w:type="dxa"/>
          </w:tcPr>
          <w:p w:rsidR="00C33DD4" w:rsidRDefault="00C33DD4" w:rsidP="00AC3C45">
            <w:pPr>
              <w:spacing w:line="240" w:lineRule="auto"/>
            </w:pPr>
          </w:p>
        </w:tc>
        <w:tc>
          <w:tcPr>
            <w:tcW w:w="5718" w:type="dxa"/>
          </w:tcPr>
          <w:p w:rsidR="00C33DD4" w:rsidRDefault="00C33DD4" w:rsidP="00AC3C45">
            <w:pPr>
              <w:spacing w:line="240" w:lineRule="auto"/>
            </w:pPr>
          </w:p>
        </w:tc>
        <w:tc>
          <w:tcPr>
            <w:tcW w:w="1429" w:type="dxa"/>
          </w:tcPr>
          <w:p w:rsidR="00C33DD4" w:rsidRDefault="00C33DD4" w:rsidP="00AC3C45">
            <w:pPr>
              <w:spacing w:line="240" w:lineRule="auto"/>
            </w:pPr>
          </w:p>
        </w:tc>
        <w:tc>
          <w:tcPr>
            <w:tcW w:w="1949" w:type="dxa"/>
          </w:tcPr>
          <w:p w:rsidR="00C33DD4" w:rsidRDefault="00C33DD4" w:rsidP="00AC3C45">
            <w:pPr>
              <w:spacing w:line="240" w:lineRule="auto"/>
            </w:pPr>
          </w:p>
        </w:tc>
        <w:tc>
          <w:tcPr>
            <w:tcW w:w="2013" w:type="dxa"/>
          </w:tcPr>
          <w:p w:rsidR="00C33DD4" w:rsidRDefault="00C33DD4" w:rsidP="00AC3C45">
            <w:pPr>
              <w:spacing w:line="240" w:lineRule="auto"/>
            </w:pPr>
          </w:p>
        </w:tc>
      </w:tr>
    </w:tbl>
    <w:p w:rsidR="00EB7723" w:rsidRDefault="00EB7723" w:rsidP="00EB7723"/>
    <w:p w:rsidR="00C10349" w:rsidRDefault="00C10349">
      <w:r>
        <w:br w:type="page"/>
      </w:r>
    </w:p>
    <w:p w:rsidR="00C10349" w:rsidRDefault="00C10349" w:rsidP="005C5392">
      <w:pPr>
        <w:pStyle w:val="Heading1"/>
      </w:pPr>
      <w:r>
        <w:lastRenderedPageBreak/>
        <w:t>APPROVALS</w:t>
      </w:r>
    </w:p>
    <w:p w:rsidR="005C5392" w:rsidRDefault="005C5392" w:rsidP="005563C0"/>
    <w:p w:rsidR="00C10349" w:rsidRDefault="00C10349" w:rsidP="00C10349">
      <w:r>
        <w:t>PARENT</w:t>
      </w:r>
      <w:r>
        <w:tab/>
      </w:r>
      <w:r>
        <w:tab/>
      </w:r>
      <w:r>
        <w:tab/>
        <w:t>Name:</w:t>
      </w:r>
      <w:r>
        <w:tab/>
      </w:r>
      <w:r>
        <w:tab/>
      </w:r>
      <w:r w:rsidRPr="00C10349">
        <w:rPr>
          <w:u w:val="dotted"/>
        </w:rPr>
        <w:tab/>
      </w:r>
      <w:r>
        <w:rPr>
          <w:u w:val="dotted"/>
        </w:rPr>
        <w:tab/>
      </w:r>
      <w:r>
        <w:rPr>
          <w:u w:val="dotted"/>
        </w:rPr>
        <w:tab/>
      </w:r>
      <w:r w:rsidRPr="00C10349">
        <w:rPr>
          <w:u w:val="dotted"/>
        </w:rPr>
        <w:tab/>
      </w:r>
      <w:r w:rsidRPr="00C10349">
        <w:rPr>
          <w:u w:val="dotted"/>
        </w:rPr>
        <w:tab/>
      </w:r>
      <w:r>
        <w:tab/>
      </w:r>
    </w:p>
    <w:p w:rsidR="00C10349" w:rsidRDefault="00C10349" w:rsidP="00C10349">
      <w:r>
        <w:tab/>
      </w:r>
      <w:r>
        <w:tab/>
      </w:r>
      <w:r>
        <w:tab/>
      </w:r>
      <w:r>
        <w:tab/>
        <w:t>Signature:</w:t>
      </w:r>
      <w:r>
        <w:tab/>
      </w:r>
      <w:r w:rsidRPr="00C10349">
        <w:rPr>
          <w:u w:val="dotted"/>
        </w:rPr>
        <w:tab/>
      </w:r>
      <w:r w:rsidRPr="00C10349">
        <w:rPr>
          <w:u w:val="dotted"/>
        </w:rPr>
        <w:tab/>
      </w:r>
      <w:r w:rsidRPr="00C10349">
        <w:rPr>
          <w:u w:val="dotted"/>
        </w:rPr>
        <w:tab/>
      </w:r>
      <w:r w:rsidRPr="00C10349">
        <w:rPr>
          <w:u w:val="dotted"/>
        </w:rPr>
        <w:tab/>
      </w:r>
      <w:r w:rsidRPr="00C10349">
        <w:rPr>
          <w:u w:val="dotted"/>
        </w:rPr>
        <w:tab/>
      </w:r>
    </w:p>
    <w:p w:rsidR="00C10349" w:rsidRDefault="00C10349" w:rsidP="00C10349">
      <w:pPr>
        <w:rPr>
          <w:u w:val="dotted"/>
        </w:rPr>
      </w:pPr>
      <w:r>
        <w:tab/>
      </w:r>
      <w:r>
        <w:tab/>
      </w:r>
      <w:r>
        <w:tab/>
      </w:r>
      <w:r>
        <w:tab/>
        <w:t>Date:</w:t>
      </w:r>
      <w:r w:rsidRPr="00C10349">
        <w:tab/>
      </w:r>
      <w:r>
        <w:tab/>
      </w:r>
      <w:r w:rsidRPr="00C10349">
        <w:rPr>
          <w:u w:val="dotted"/>
        </w:rPr>
        <w:tab/>
      </w:r>
      <w:r w:rsidRPr="00C10349">
        <w:rPr>
          <w:u w:val="dotted"/>
        </w:rPr>
        <w:tab/>
      </w:r>
      <w:r w:rsidRPr="00C10349">
        <w:rPr>
          <w:u w:val="dotted"/>
        </w:rPr>
        <w:tab/>
      </w:r>
      <w:r w:rsidRPr="00C10349">
        <w:rPr>
          <w:u w:val="dotted"/>
        </w:rPr>
        <w:tab/>
      </w:r>
      <w:r w:rsidRPr="00C10349">
        <w:rPr>
          <w:u w:val="dotted"/>
        </w:rPr>
        <w:tab/>
      </w:r>
    </w:p>
    <w:p w:rsidR="00C10349" w:rsidRDefault="00C10349" w:rsidP="005563C0"/>
    <w:p w:rsidR="00C10349" w:rsidRDefault="00C10349" w:rsidP="00C10349">
      <w:pPr>
        <w:spacing w:after="0" w:line="240" w:lineRule="auto"/>
      </w:pPr>
      <w:r>
        <w:t xml:space="preserve">SCHOLARSHIP </w:t>
      </w:r>
      <w:r>
        <w:tab/>
      </w:r>
      <w:r>
        <w:tab/>
        <w:t>Name:</w:t>
      </w:r>
      <w:r>
        <w:tab/>
      </w:r>
      <w:r>
        <w:tab/>
      </w:r>
      <w:r w:rsidRPr="00C10349">
        <w:rPr>
          <w:u w:val="dotted"/>
        </w:rPr>
        <w:tab/>
      </w:r>
      <w:r>
        <w:rPr>
          <w:u w:val="dotted"/>
        </w:rPr>
        <w:tab/>
      </w:r>
      <w:r>
        <w:rPr>
          <w:u w:val="dotted"/>
        </w:rPr>
        <w:tab/>
      </w:r>
      <w:r w:rsidRPr="00C10349">
        <w:rPr>
          <w:u w:val="dotted"/>
        </w:rPr>
        <w:tab/>
      </w:r>
      <w:r w:rsidRPr="00C10349">
        <w:rPr>
          <w:u w:val="dotted"/>
        </w:rPr>
        <w:tab/>
      </w:r>
      <w:r>
        <w:tab/>
      </w:r>
      <w:r>
        <w:br/>
        <w:t>ADMINISTRATOR</w:t>
      </w:r>
      <w:r>
        <w:tab/>
      </w:r>
      <w:r>
        <w:tab/>
      </w:r>
    </w:p>
    <w:p w:rsidR="00C10349" w:rsidRDefault="00C10349" w:rsidP="00C10349">
      <w:pPr>
        <w:spacing w:before="0"/>
        <w:ind w:left="2160" w:firstLine="720"/>
      </w:pPr>
      <w:r>
        <w:t>Signature:</w:t>
      </w:r>
      <w:r>
        <w:tab/>
      </w:r>
      <w:r w:rsidRPr="00C10349">
        <w:rPr>
          <w:u w:val="dotted"/>
        </w:rPr>
        <w:tab/>
      </w:r>
      <w:r w:rsidRPr="00C10349">
        <w:rPr>
          <w:u w:val="dotted"/>
        </w:rPr>
        <w:tab/>
      </w:r>
      <w:r w:rsidRPr="00C10349">
        <w:rPr>
          <w:u w:val="dotted"/>
        </w:rPr>
        <w:tab/>
      </w:r>
      <w:r w:rsidRPr="00C10349">
        <w:rPr>
          <w:u w:val="dotted"/>
        </w:rPr>
        <w:tab/>
      </w:r>
      <w:r w:rsidRPr="00C10349">
        <w:rPr>
          <w:u w:val="dotted"/>
        </w:rPr>
        <w:tab/>
      </w:r>
    </w:p>
    <w:p w:rsidR="00C10349" w:rsidRDefault="00C10349" w:rsidP="00C10349">
      <w:pPr>
        <w:rPr>
          <w:u w:val="dotted"/>
        </w:rPr>
      </w:pPr>
      <w:r>
        <w:tab/>
      </w:r>
      <w:r>
        <w:tab/>
      </w:r>
      <w:r>
        <w:tab/>
      </w:r>
      <w:r>
        <w:tab/>
        <w:t>Date:</w:t>
      </w:r>
      <w:r w:rsidRPr="00C10349">
        <w:tab/>
      </w:r>
      <w:r>
        <w:tab/>
      </w:r>
      <w:r w:rsidRPr="00C10349">
        <w:rPr>
          <w:u w:val="dotted"/>
        </w:rPr>
        <w:tab/>
      </w:r>
      <w:r w:rsidRPr="00C10349">
        <w:rPr>
          <w:u w:val="dotted"/>
        </w:rPr>
        <w:tab/>
      </w:r>
      <w:r w:rsidRPr="00C10349">
        <w:rPr>
          <w:u w:val="dotted"/>
        </w:rPr>
        <w:tab/>
      </w:r>
      <w:r w:rsidRPr="00C10349">
        <w:rPr>
          <w:u w:val="dotted"/>
        </w:rPr>
        <w:tab/>
      </w:r>
      <w:r w:rsidRPr="00C10349">
        <w:rPr>
          <w:u w:val="dotted"/>
        </w:rPr>
        <w:tab/>
      </w:r>
    </w:p>
    <w:p w:rsidR="00C10349" w:rsidRDefault="00C10349" w:rsidP="005563C0"/>
    <w:p w:rsidR="005C5392" w:rsidRDefault="005C5392" w:rsidP="005563C0"/>
    <w:p w:rsidR="005C5392" w:rsidRDefault="005C5392" w:rsidP="005C5392">
      <w:pPr>
        <w:pStyle w:val="Heading3"/>
      </w:pPr>
      <w:r>
        <w:t>Notes</w:t>
      </w:r>
    </w:p>
    <w:p w:rsidR="005C5392" w:rsidRDefault="009058EB" w:rsidP="005C5392">
      <w:pPr>
        <w:pStyle w:val="ListParagraph"/>
        <w:numPr>
          <w:ilvl w:val="0"/>
          <w:numId w:val="5"/>
        </w:numPr>
      </w:pPr>
      <w:r>
        <w:t>Please a</w:t>
      </w:r>
      <w:r w:rsidR="005C5392">
        <w:t>lso complete the Scholarship Budgeting package before any approval.</w:t>
      </w:r>
    </w:p>
    <w:sectPr w:rsidR="005C5392" w:rsidSect="001A64AF">
      <w:footerReference w:type="default" r:id="rId17"/>
      <w:pgSz w:w="16834" w:h="11909" w:orient="landscape" w:code="9"/>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C7" w:rsidRDefault="009E17C7">
      <w:r>
        <w:separator/>
      </w:r>
    </w:p>
  </w:endnote>
  <w:endnote w:type="continuationSeparator" w:id="0">
    <w:p w:rsidR="009E17C7" w:rsidRDefault="009E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AF" w:rsidRDefault="001A64AF" w:rsidP="008A0485">
    <w:pPr>
      <w:pStyle w:val="Footer"/>
      <w:tabs>
        <w:tab w:val="clear" w:pos="4320"/>
        <w:tab w:val="clear" w:pos="8640"/>
        <w:tab w:val="center" w:pos="7230"/>
        <w:tab w:val="right" w:pos="13608"/>
      </w:tabs>
    </w:pPr>
    <w:r>
      <w:t xml:space="preserve">Star Achievers Scholarship – Activity Planner </w:t>
    </w:r>
    <w:r w:rsidR="002B452D">
      <w:t xml:space="preserve">for </w:t>
    </w:r>
    <w:r w:rsidR="00513D98">
      <w:t>Year 8</w:t>
    </w:r>
    <w:r w:rsidR="008A0485">
      <w:tab/>
    </w:r>
    <w:r w:rsidR="004B040B" w:rsidRPr="004B040B">
      <w:rPr>
        <w:i/>
      </w:rPr>
      <w:t>VERSION:</w:t>
    </w:r>
    <w:r w:rsidR="00513D98">
      <w:rPr>
        <w:i/>
      </w:rPr>
      <w:t xml:space="preserve"> 15/10/15</w:t>
    </w:r>
    <w:r>
      <w:tab/>
      <w:t xml:space="preserve">Page </w:t>
    </w:r>
    <w:r>
      <w:fldChar w:fldCharType="begin"/>
    </w:r>
    <w:r>
      <w:instrText xml:space="preserve"> PAGE   \* MERGEFORMAT </w:instrText>
    </w:r>
    <w:r>
      <w:fldChar w:fldCharType="separate"/>
    </w:r>
    <w:r w:rsidR="00C8078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C7" w:rsidRDefault="009E17C7">
      <w:r>
        <w:separator/>
      </w:r>
    </w:p>
  </w:footnote>
  <w:footnote w:type="continuationSeparator" w:id="0">
    <w:p w:rsidR="009E17C7" w:rsidRDefault="009E1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3F4"/>
    <w:multiLevelType w:val="hybridMultilevel"/>
    <w:tmpl w:val="A2D6728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C1C3978"/>
    <w:multiLevelType w:val="hybridMultilevel"/>
    <w:tmpl w:val="D25C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B658AE"/>
    <w:multiLevelType w:val="hybridMultilevel"/>
    <w:tmpl w:val="99FCE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6060E3"/>
    <w:multiLevelType w:val="hybridMultilevel"/>
    <w:tmpl w:val="7E980854"/>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1A53D78"/>
    <w:multiLevelType w:val="hybridMultilevel"/>
    <w:tmpl w:val="DA5C9DEC"/>
    <w:lvl w:ilvl="0" w:tplc="0409000F">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7C367340"/>
    <w:multiLevelType w:val="hybridMultilevel"/>
    <w:tmpl w:val="3C260732"/>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5F"/>
    <w:rsid w:val="00016788"/>
    <w:rsid w:val="00024912"/>
    <w:rsid w:val="00024F1A"/>
    <w:rsid w:val="00030E1F"/>
    <w:rsid w:val="00033D1D"/>
    <w:rsid w:val="000551A0"/>
    <w:rsid w:val="00057FE3"/>
    <w:rsid w:val="00065DA9"/>
    <w:rsid w:val="00066DAD"/>
    <w:rsid w:val="00074655"/>
    <w:rsid w:val="00086050"/>
    <w:rsid w:val="00091ECA"/>
    <w:rsid w:val="00097E17"/>
    <w:rsid w:val="000A4EC4"/>
    <w:rsid w:val="000B36FA"/>
    <w:rsid w:val="000C605D"/>
    <w:rsid w:val="000D1E83"/>
    <w:rsid w:val="000D5477"/>
    <w:rsid w:val="000E66DD"/>
    <w:rsid w:val="000F6CFD"/>
    <w:rsid w:val="001027DE"/>
    <w:rsid w:val="00115070"/>
    <w:rsid w:val="00136947"/>
    <w:rsid w:val="001824E9"/>
    <w:rsid w:val="001A64AF"/>
    <w:rsid w:val="001A7415"/>
    <w:rsid w:val="001C2DBA"/>
    <w:rsid w:val="001D084D"/>
    <w:rsid w:val="001E0004"/>
    <w:rsid w:val="001E3CE7"/>
    <w:rsid w:val="001E51A4"/>
    <w:rsid w:val="00236138"/>
    <w:rsid w:val="0029332A"/>
    <w:rsid w:val="002A1FEE"/>
    <w:rsid w:val="002B1F43"/>
    <w:rsid w:val="002B452D"/>
    <w:rsid w:val="002B6B75"/>
    <w:rsid w:val="002E27F4"/>
    <w:rsid w:val="002F7D18"/>
    <w:rsid w:val="003114B0"/>
    <w:rsid w:val="00315772"/>
    <w:rsid w:val="00334A70"/>
    <w:rsid w:val="0034290F"/>
    <w:rsid w:val="003569F7"/>
    <w:rsid w:val="00375631"/>
    <w:rsid w:val="00383D30"/>
    <w:rsid w:val="00435A6C"/>
    <w:rsid w:val="00470721"/>
    <w:rsid w:val="004A031D"/>
    <w:rsid w:val="004A5698"/>
    <w:rsid w:val="004B040B"/>
    <w:rsid w:val="004C56E6"/>
    <w:rsid w:val="004D7134"/>
    <w:rsid w:val="004E1B0D"/>
    <w:rsid w:val="005066E7"/>
    <w:rsid w:val="00513D98"/>
    <w:rsid w:val="00517567"/>
    <w:rsid w:val="0051758A"/>
    <w:rsid w:val="00527FF5"/>
    <w:rsid w:val="005563C0"/>
    <w:rsid w:val="00572B56"/>
    <w:rsid w:val="00593EB0"/>
    <w:rsid w:val="005A31E7"/>
    <w:rsid w:val="005B04C1"/>
    <w:rsid w:val="005C5392"/>
    <w:rsid w:val="005D6070"/>
    <w:rsid w:val="005E7962"/>
    <w:rsid w:val="006367DC"/>
    <w:rsid w:val="0066611E"/>
    <w:rsid w:val="00677903"/>
    <w:rsid w:val="006B68B9"/>
    <w:rsid w:val="006E423B"/>
    <w:rsid w:val="00727ED2"/>
    <w:rsid w:val="00731953"/>
    <w:rsid w:val="00731D8B"/>
    <w:rsid w:val="00735899"/>
    <w:rsid w:val="00777348"/>
    <w:rsid w:val="007A2FB6"/>
    <w:rsid w:val="007B52B7"/>
    <w:rsid w:val="007B535F"/>
    <w:rsid w:val="007D7775"/>
    <w:rsid w:val="00812D9F"/>
    <w:rsid w:val="00827004"/>
    <w:rsid w:val="008457E3"/>
    <w:rsid w:val="00856E80"/>
    <w:rsid w:val="00871B52"/>
    <w:rsid w:val="0087695D"/>
    <w:rsid w:val="0088206E"/>
    <w:rsid w:val="008A0396"/>
    <w:rsid w:val="008A0485"/>
    <w:rsid w:val="008A10F6"/>
    <w:rsid w:val="008A3F96"/>
    <w:rsid w:val="008A793F"/>
    <w:rsid w:val="008C611D"/>
    <w:rsid w:val="008D681A"/>
    <w:rsid w:val="008F43C9"/>
    <w:rsid w:val="009058EB"/>
    <w:rsid w:val="00925087"/>
    <w:rsid w:val="00927DB3"/>
    <w:rsid w:val="00933791"/>
    <w:rsid w:val="00935F57"/>
    <w:rsid w:val="00942550"/>
    <w:rsid w:val="009464E3"/>
    <w:rsid w:val="009729C3"/>
    <w:rsid w:val="00995893"/>
    <w:rsid w:val="009B1016"/>
    <w:rsid w:val="009E17C7"/>
    <w:rsid w:val="00A81F11"/>
    <w:rsid w:val="00AB1A4D"/>
    <w:rsid w:val="00AB2B8A"/>
    <w:rsid w:val="00AE64FC"/>
    <w:rsid w:val="00AE767B"/>
    <w:rsid w:val="00B16362"/>
    <w:rsid w:val="00B17B52"/>
    <w:rsid w:val="00B25A96"/>
    <w:rsid w:val="00B26BD5"/>
    <w:rsid w:val="00B42408"/>
    <w:rsid w:val="00B6673F"/>
    <w:rsid w:val="00B82103"/>
    <w:rsid w:val="00BA1D02"/>
    <w:rsid w:val="00BA1F0A"/>
    <w:rsid w:val="00BA4154"/>
    <w:rsid w:val="00BB0DB0"/>
    <w:rsid w:val="00BB3E34"/>
    <w:rsid w:val="00BC16C5"/>
    <w:rsid w:val="00C10349"/>
    <w:rsid w:val="00C1089B"/>
    <w:rsid w:val="00C3149D"/>
    <w:rsid w:val="00C31895"/>
    <w:rsid w:val="00C33356"/>
    <w:rsid w:val="00C33DBA"/>
    <w:rsid w:val="00C33DD4"/>
    <w:rsid w:val="00C551EF"/>
    <w:rsid w:val="00C641D9"/>
    <w:rsid w:val="00C8078C"/>
    <w:rsid w:val="00C97970"/>
    <w:rsid w:val="00CA0E22"/>
    <w:rsid w:val="00CC19CD"/>
    <w:rsid w:val="00CC2949"/>
    <w:rsid w:val="00CE075F"/>
    <w:rsid w:val="00D37818"/>
    <w:rsid w:val="00D44895"/>
    <w:rsid w:val="00D97AAA"/>
    <w:rsid w:val="00DA0395"/>
    <w:rsid w:val="00DA576E"/>
    <w:rsid w:val="00DA6FA4"/>
    <w:rsid w:val="00DC0931"/>
    <w:rsid w:val="00DE2A68"/>
    <w:rsid w:val="00E23D72"/>
    <w:rsid w:val="00E41943"/>
    <w:rsid w:val="00E45C45"/>
    <w:rsid w:val="00E64AD2"/>
    <w:rsid w:val="00E73E76"/>
    <w:rsid w:val="00E744FF"/>
    <w:rsid w:val="00E90947"/>
    <w:rsid w:val="00EB7723"/>
    <w:rsid w:val="00EC4455"/>
    <w:rsid w:val="00EC7A9A"/>
    <w:rsid w:val="00EE308C"/>
    <w:rsid w:val="00EF0B20"/>
    <w:rsid w:val="00F0670E"/>
    <w:rsid w:val="00F14B66"/>
    <w:rsid w:val="00F20E50"/>
    <w:rsid w:val="00F8546A"/>
    <w:rsid w:val="00FA628F"/>
    <w:rsid w:val="00FA71B1"/>
    <w:rsid w:val="00FC62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84D"/>
    <w:rPr>
      <w:sz w:val="20"/>
      <w:szCs w:val="20"/>
    </w:rPr>
  </w:style>
  <w:style w:type="paragraph" w:styleId="Heading1">
    <w:name w:val="heading 1"/>
    <w:basedOn w:val="Normal"/>
    <w:next w:val="Normal"/>
    <w:link w:val="Heading1Char"/>
    <w:uiPriority w:val="9"/>
    <w:qFormat/>
    <w:rsid w:val="001D084D"/>
    <w:pPr>
      <w:pBdr>
        <w:top w:val="single" w:sz="24" w:space="0" w:color="759AA5" w:themeColor="accent1"/>
        <w:left w:val="single" w:sz="24" w:space="0" w:color="759AA5" w:themeColor="accent1"/>
        <w:bottom w:val="single" w:sz="24" w:space="0" w:color="759AA5" w:themeColor="accent1"/>
        <w:right w:val="single" w:sz="24" w:space="0" w:color="759AA5" w:themeColor="accent1"/>
      </w:pBdr>
      <w:shd w:val="clear" w:color="auto" w:fill="759AA5" w:themeFill="accent1"/>
      <w:spacing w:before="360"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D084D"/>
    <w:pPr>
      <w:pBdr>
        <w:top w:val="single" w:sz="24" w:space="0" w:color="E3EAED" w:themeColor="accent1" w:themeTint="33"/>
        <w:left w:val="single" w:sz="24" w:space="0" w:color="E3EAED" w:themeColor="accent1" w:themeTint="33"/>
        <w:bottom w:val="single" w:sz="24" w:space="0" w:color="E3EAED" w:themeColor="accent1" w:themeTint="33"/>
        <w:right w:val="single" w:sz="24" w:space="0" w:color="E3EAED" w:themeColor="accent1" w:themeTint="33"/>
      </w:pBdr>
      <w:shd w:val="clear" w:color="auto" w:fill="E3EAED" w:themeFill="accent1" w:themeFillTint="33"/>
      <w:spacing w:before="360" w:after="0"/>
      <w:outlineLvl w:val="1"/>
    </w:pPr>
    <w:rPr>
      <w:caps/>
      <w:spacing w:val="15"/>
      <w:sz w:val="22"/>
      <w:szCs w:val="22"/>
    </w:rPr>
  </w:style>
  <w:style w:type="paragraph" w:styleId="Heading3">
    <w:name w:val="heading 3"/>
    <w:basedOn w:val="Normal"/>
    <w:next w:val="Normal"/>
    <w:link w:val="Heading3Char"/>
    <w:uiPriority w:val="9"/>
    <w:unhideWhenUsed/>
    <w:qFormat/>
    <w:rsid w:val="001D084D"/>
    <w:pPr>
      <w:pBdr>
        <w:top w:val="single" w:sz="6" w:space="2" w:color="759AA5" w:themeColor="accent1"/>
        <w:left w:val="single" w:sz="6" w:space="2" w:color="759AA5" w:themeColor="accent1"/>
      </w:pBdr>
      <w:spacing w:before="300" w:after="0"/>
      <w:outlineLvl w:val="2"/>
    </w:pPr>
    <w:rPr>
      <w:caps/>
      <w:color w:val="374E54" w:themeColor="accent1" w:themeShade="7F"/>
      <w:spacing w:val="15"/>
      <w:sz w:val="22"/>
      <w:szCs w:val="22"/>
    </w:rPr>
  </w:style>
  <w:style w:type="paragraph" w:styleId="Heading4">
    <w:name w:val="heading 4"/>
    <w:basedOn w:val="Normal"/>
    <w:next w:val="Normal"/>
    <w:link w:val="Heading4Char"/>
    <w:uiPriority w:val="9"/>
    <w:semiHidden/>
    <w:unhideWhenUsed/>
    <w:qFormat/>
    <w:rsid w:val="001D084D"/>
    <w:pPr>
      <w:pBdr>
        <w:top w:val="dotted" w:sz="6" w:space="2" w:color="759AA5" w:themeColor="accent1"/>
        <w:left w:val="dotted" w:sz="6" w:space="2" w:color="759AA5" w:themeColor="accent1"/>
      </w:pBdr>
      <w:spacing w:before="300" w:after="0"/>
      <w:outlineLvl w:val="3"/>
    </w:pPr>
    <w:rPr>
      <w:caps/>
      <w:color w:val="53757F" w:themeColor="accent1" w:themeShade="BF"/>
      <w:spacing w:val="10"/>
      <w:sz w:val="22"/>
      <w:szCs w:val="22"/>
    </w:rPr>
  </w:style>
  <w:style w:type="paragraph" w:styleId="Heading5">
    <w:name w:val="heading 5"/>
    <w:basedOn w:val="Normal"/>
    <w:next w:val="Normal"/>
    <w:link w:val="Heading5Char"/>
    <w:uiPriority w:val="9"/>
    <w:semiHidden/>
    <w:unhideWhenUsed/>
    <w:qFormat/>
    <w:rsid w:val="001D084D"/>
    <w:pPr>
      <w:pBdr>
        <w:bottom w:val="single" w:sz="6" w:space="1" w:color="759AA5" w:themeColor="accent1"/>
      </w:pBdr>
      <w:spacing w:before="300" w:after="0"/>
      <w:outlineLvl w:val="4"/>
    </w:pPr>
    <w:rPr>
      <w:caps/>
      <w:color w:val="53757F" w:themeColor="accent1" w:themeShade="BF"/>
      <w:spacing w:val="10"/>
      <w:sz w:val="22"/>
      <w:szCs w:val="22"/>
    </w:rPr>
  </w:style>
  <w:style w:type="paragraph" w:styleId="Heading6">
    <w:name w:val="heading 6"/>
    <w:basedOn w:val="Normal"/>
    <w:next w:val="Normal"/>
    <w:link w:val="Heading6Char"/>
    <w:uiPriority w:val="9"/>
    <w:semiHidden/>
    <w:unhideWhenUsed/>
    <w:qFormat/>
    <w:rsid w:val="001D084D"/>
    <w:pPr>
      <w:pBdr>
        <w:bottom w:val="dotted" w:sz="6" w:space="1" w:color="759AA5" w:themeColor="accent1"/>
      </w:pBdr>
      <w:spacing w:before="300" w:after="0"/>
      <w:outlineLvl w:val="5"/>
    </w:pPr>
    <w:rPr>
      <w:caps/>
      <w:color w:val="53757F" w:themeColor="accent1" w:themeShade="BF"/>
      <w:spacing w:val="10"/>
      <w:sz w:val="22"/>
      <w:szCs w:val="22"/>
    </w:rPr>
  </w:style>
  <w:style w:type="paragraph" w:styleId="Heading7">
    <w:name w:val="heading 7"/>
    <w:basedOn w:val="Normal"/>
    <w:next w:val="Normal"/>
    <w:link w:val="Heading7Char"/>
    <w:uiPriority w:val="9"/>
    <w:semiHidden/>
    <w:unhideWhenUsed/>
    <w:qFormat/>
    <w:rsid w:val="001D084D"/>
    <w:pPr>
      <w:spacing w:before="300" w:after="0"/>
      <w:outlineLvl w:val="6"/>
    </w:pPr>
    <w:rPr>
      <w:caps/>
      <w:color w:val="53757F" w:themeColor="accent1" w:themeShade="BF"/>
      <w:spacing w:val="10"/>
      <w:sz w:val="22"/>
      <w:szCs w:val="22"/>
    </w:rPr>
  </w:style>
  <w:style w:type="paragraph" w:styleId="Heading8">
    <w:name w:val="heading 8"/>
    <w:basedOn w:val="Normal"/>
    <w:next w:val="Normal"/>
    <w:link w:val="Heading8Char"/>
    <w:uiPriority w:val="9"/>
    <w:semiHidden/>
    <w:unhideWhenUsed/>
    <w:qFormat/>
    <w:rsid w:val="001D084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D084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table" w:styleId="TableGrid">
    <w:name w:val="Table Grid"/>
    <w:basedOn w:val="TableNormal"/>
    <w:rsid w:val="007B5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084D"/>
    <w:rPr>
      <w:b/>
      <w:bCs/>
      <w:caps/>
      <w:color w:val="FFFFFF" w:themeColor="background1"/>
      <w:spacing w:val="15"/>
      <w:shd w:val="clear" w:color="auto" w:fill="759AA5" w:themeFill="accent1"/>
    </w:rPr>
  </w:style>
  <w:style w:type="character" w:customStyle="1" w:styleId="Heading2Char">
    <w:name w:val="Heading 2 Char"/>
    <w:basedOn w:val="DefaultParagraphFont"/>
    <w:link w:val="Heading2"/>
    <w:uiPriority w:val="9"/>
    <w:rsid w:val="001D084D"/>
    <w:rPr>
      <w:caps/>
      <w:spacing w:val="15"/>
      <w:shd w:val="clear" w:color="auto" w:fill="E3EAED" w:themeFill="accent1" w:themeFillTint="33"/>
    </w:rPr>
  </w:style>
  <w:style w:type="character" w:customStyle="1" w:styleId="Heading3Char">
    <w:name w:val="Heading 3 Char"/>
    <w:basedOn w:val="DefaultParagraphFont"/>
    <w:link w:val="Heading3"/>
    <w:uiPriority w:val="9"/>
    <w:rsid w:val="001D084D"/>
    <w:rPr>
      <w:caps/>
      <w:color w:val="374E54" w:themeColor="accent1" w:themeShade="7F"/>
      <w:spacing w:val="15"/>
    </w:rPr>
  </w:style>
  <w:style w:type="character" w:customStyle="1" w:styleId="Heading4Char">
    <w:name w:val="Heading 4 Char"/>
    <w:basedOn w:val="DefaultParagraphFont"/>
    <w:link w:val="Heading4"/>
    <w:uiPriority w:val="9"/>
    <w:semiHidden/>
    <w:rsid w:val="001D084D"/>
    <w:rPr>
      <w:caps/>
      <w:color w:val="53757F" w:themeColor="accent1" w:themeShade="BF"/>
      <w:spacing w:val="10"/>
    </w:rPr>
  </w:style>
  <w:style w:type="character" w:customStyle="1" w:styleId="Heading5Char">
    <w:name w:val="Heading 5 Char"/>
    <w:basedOn w:val="DefaultParagraphFont"/>
    <w:link w:val="Heading5"/>
    <w:uiPriority w:val="9"/>
    <w:semiHidden/>
    <w:rsid w:val="001D084D"/>
    <w:rPr>
      <w:caps/>
      <w:color w:val="53757F" w:themeColor="accent1" w:themeShade="BF"/>
      <w:spacing w:val="10"/>
    </w:rPr>
  </w:style>
  <w:style w:type="character" w:customStyle="1" w:styleId="Heading6Char">
    <w:name w:val="Heading 6 Char"/>
    <w:basedOn w:val="DefaultParagraphFont"/>
    <w:link w:val="Heading6"/>
    <w:uiPriority w:val="9"/>
    <w:semiHidden/>
    <w:rsid w:val="001D084D"/>
    <w:rPr>
      <w:caps/>
      <w:color w:val="53757F" w:themeColor="accent1" w:themeShade="BF"/>
      <w:spacing w:val="10"/>
    </w:rPr>
  </w:style>
  <w:style w:type="character" w:customStyle="1" w:styleId="Heading7Char">
    <w:name w:val="Heading 7 Char"/>
    <w:basedOn w:val="DefaultParagraphFont"/>
    <w:link w:val="Heading7"/>
    <w:uiPriority w:val="9"/>
    <w:semiHidden/>
    <w:rsid w:val="001D084D"/>
    <w:rPr>
      <w:caps/>
      <w:color w:val="53757F" w:themeColor="accent1" w:themeShade="BF"/>
      <w:spacing w:val="10"/>
    </w:rPr>
  </w:style>
  <w:style w:type="character" w:customStyle="1" w:styleId="Heading8Char">
    <w:name w:val="Heading 8 Char"/>
    <w:basedOn w:val="DefaultParagraphFont"/>
    <w:link w:val="Heading8"/>
    <w:uiPriority w:val="9"/>
    <w:semiHidden/>
    <w:rsid w:val="001D084D"/>
    <w:rPr>
      <w:caps/>
      <w:spacing w:val="10"/>
      <w:sz w:val="18"/>
      <w:szCs w:val="18"/>
    </w:rPr>
  </w:style>
  <w:style w:type="character" w:customStyle="1" w:styleId="Heading9Char">
    <w:name w:val="Heading 9 Char"/>
    <w:basedOn w:val="DefaultParagraphFont"/>
    <w:link w:val="Heading9"/>
    <w:uiPriority w:val="9"/>
    <w:semiHidden/>
    <w:rsid w:val="001D084D"/>
    <w:rPr>
      <w:i/>
      <w:caps/>
      <w:spacing w:val="10"/>
      <w:sz w:val="18"/>
      <w:szCs w:val="18"/>
    </w:rPr>
  </w:style>
  <w:style w:type="paragraph" w:styleId="Caption">
    <w:name w:val="caption"/>
    <w:basedOn w:val="Normal"/>
    <w:next w:val="Normal"/>
    <w:uiPriority w:val="35"/>
    <w:unhideWhenUsed/>
    <w:qFormat/>
    <w:rsid w:val="001D084D"/>
    <w:rPr>
      <w:b/>
      <w:bCs/>
      <w:color w:val="53757F" w:themeColor="accent1" w:themeShade="BF"/>
      <w:sz w:val="16"/>
      <w:szCs w:val="16"/>
    </w:rPr>
  </w:style>
  <w:style w:type="paragraph" w:styleId="Title">
    <w:name w:val="Title"/>
    <w:basedOn w:val="Normal"/>
    <w:next w:val="Normal"/>
    <w:link w:val="TitleChar"/>
    <w:uiPriority w:val="10"/>
    <w:qFormat/>
    <w:rsid w:val="001D084D"/>
    <w:pPr>
      <w:spacing w:before="720"/>
    </w:pPr>
    <w:rPr>
      <w:caps/>
      <w:color w:val="759AA5" w:themeColor="accent1"/>
      <w:spacing w:val="10"/>
      <w:kern w:val="28"/>
      <w:sz w:val="52"/>
      <w:szCs w:val="52"/>
    </w:rPr>
  </w:style>
  <w:style w:type="character" w:customStyle="1" w:styleId="TitleChar">
    <w:name w:val="Title Char"/>
    <w:basedOn w:val="DefaultParagraphFont"/>
    <w:link w:val="Title"/>
    <w:uiPriority w:val="10"/>
    <w:rsid w:val="001D084D"/>
    <w:rPr>
      <w:caps/>
      <w:color w:val="759AA5" w:themeColor="accent1"/>
      <w:spacing w:val="10"/>
      <w:kern w:val="28"/>
      <w:sz w:val="52"/>
      <w:szCs w:val="52"/>
    </w:rPr>
  </w:style>
  <w:style w:type="paragraph" w:styleId="Subtitle">
    <w:name w:val="Subtitle"/>
    <w:basedOn w:val="Normal"/>
    <w:next w:val="Normal"/>
    <w:link w:val="SubtitleChar"/>
    <w:uiPriority w:val="11"/>
    <w:qFormat/>
    <w:rsid w:val="001D084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D084D"/>
    <w:rPr>
      <w:caps/>
      <w:color w:val="595959" w:themeColor="text1" w:themeTint="A6"/>
      <w:spacing w:val="10"/>
      <w:sz w:val="24"/>
      <w:szCs w:val="24"/>
    </w:rPr>
  </w:style>
  <w:style w:type="character" w:styleId="Strong">
    <w:name w:val="Strong"/>
    <w:uiPriority w:val="22"/>
    <w:qFormat/>
    <w:rsid w:val="001D084D"/>
    <w:rPr>
      <w:b/>
      <w:bCs/>
    </w:rPr>
  </w:style>
  <w:style w:type="character" w:styleId="Emphasis">
    <w:name w:val="Emphasis"/>
    <w:uiPriority w:val="20"/>
    <w:qFormat/>
    <w:rsid w:val="001D084D"/>
    <w:rPr>
      <w:caps/>
      <w:color w:val="374E54" w:themeColor="accent1" w:themeShade="7F"/>
      <w:spacing w:val="5"/>
    </w:rPr>
  </w:style>
  <w:style w:type="paragraph" w:styleId="NoSpacing">
    <w:name w:val="No Spacing"/>
    <w:basedOn w:val="Normal"/>
    <w:link w:val="NoSpacingChar"/>
    <w:uiPriority w:val="1"/>
    <w:qFormat/>
    <w:rsid w:val="001D084D"/>
    <w:pPr>
      <w:spacing w:before="0" w:after="0" w:line="240" w:lineRule="auto"/>
    </w:pPr>
  </w:style>
  <w:style w:type="character" w:customStyle="1" w:styleId="NoSpacingChar">
    <w:name w:val="No Spacing Char"/>
    <w:basedOn w:val="DefaultParagraphFont"/>
    <w:link w:val="NoSpacing"/>
    <w:uiPriority w:val="1"/>
    <w:rsid w:val="001D084D"/>
    <w:rPr>
      <w:sz w:val="20"/>
      <w:szCs w:val="20"/>
    </w:rPr>
  </w:style>
  <w:style w:type="paragraph" w:styleId="ListParagraph">
    <w:name w:val="List Paragraph"/>
    <w:basedOn w:val="Normal"/>
    <w:uiPriority w:val="34"/>
    <w:qFormat/>
    <w:rsid w:val="001D084D"/>
    <w:pPr>
      <w:ind w:left="720"/>
      <w:contextualSpacing/>
    </w:pPr>
  </w:style>
  <w:style w:type="paragraph" w:styleId="Quote">
    <w:name w:val="Quote"/>
    <w:basedOn w:val="Normal"/>
    <w:next w:val="Normal"/>
    <w:link w:val="QuoteChar"/>
    <w:uiPriority w:val="29"/>
    <w:qFormat/>
    <w:rsid w:val="001D084D"/>
    <w:rPr>
      <w:i/>
      <w:iCs/>
    </w:rPr>
  </w:style>
  <w:style w:type="character" w:customStyle="1" w:styleId="QuoteChar">
    <w:name w:val="Quote Char"/>
    <w:basedOn w:val="DefaultParagraphFont"/>
    <w:link w:val="Quote"/>
    <w:uiPriority w:val="29"/>
    <w:rsid w:val="001D084D"/>
    <w:rPr>
      <w:i/>
      <w:iCs/>
      <w:sz w:val="20"/>
      <w:szCs w:val="20"/>
    </w:rPr>
  </w:style>
  <w:style w:type="paragraph" w:styleId="IntenseQuote">
    <w:name w:val="Intense Quote"/>
    <w:basedOn w:val="Normal"/>
    <w:next w:val="Normal"/>
    <w:link w:val="IntenseQuoteChar"/>
    <w:uiPriority w:val="30"/>
    <w:qFormat/>
    <w:rsid w:val="001D084D"/>
    <w:pPr>
      <w:pBdr>
        <w:top w:val="single" w:sz="4" w:space="10" w:color="759AA5" w:themeColor="accent1"/>
        <w:left w:val="single" w:sz="4" w:space="10" w:color="759AA5" w:themeColor="accent1"/>
      </w:pBdr>
      <w:spacing w:after="0"/>
      <w:ind w:left="1296" w:right="1152"/>
      <w:jc w:val="both"/>
    </w:pPr>
    <w:rPr>
      <w:i/>
      <w:iCs/>
      <w:color w:val="759AA5" w:themeColor="accent1"/>
    </w:rPr>
  </w:style>
  <w:style w:type="character" w:customStyle="1" w:styleId="IntenseQuoteChar">
    <w:name w:val="Intense Quote Char"/>
    <w:basedOn w:val="DefaultParagraphFont"/>
    <w:link w:val="IntenseQuote"/>
    <w:uiPriority w:val="30"/>
    <w:rsid w:val="001D084D"/>
    <w:rPr>
      <w:i/>
      <w:iCs/>
      <w:color w:val="759AA5" w:themeColor="accent1"/>
      <w:sz w:val="20"/>
      <w:szCs w:val="20"/>
    </w:rPr>
  </w:style>
  <w:style w:type="character" w:styleId="SubtleEmphasis">
    <w:name w:val="Subtle Emphasis"/>
    <w:uiPriority w:val="19"/>
    <w:qFormat/>
    <w:rsid w:val="001D084D"/>
    <w:rPr>
      <w:i/>
      <w:iCs/>
      <w:color w:val="374E54" w:themeColor="accent1" w:themeShade="7F"/>
    </w:rPr>
  </w:style>
  <w:style w:type="character" w:styleId="IntenseEmphasis">
    <w:name w:val="Intense Emphasis"/>
    <w:uiPriority w:val="21"/>
    <w:qFormat/>
    <w:rsid w:val="001D084D"/>
    <w:rPr>
      <w:b/>
      <w:bCs/>
      <w:caps/>
      <w:color w:val="374E54" w:themeColor="accent1" w:themeShade="7F"/>
      <w:spacing w:val="10"/>
    </w:rPr>
  </w:style>
  <w:style w:type="character" w:styleId="SubtleReference">
    <w:name w:val="Subtle Reference"/>
    <w:uiPriority w:val="31"/>
    <w:qFormat/>
    <w:rsid w:val="001D084D"/>
    <w:rPr>
      <w:b/>
      <w:bCs/>
      <w:color w:val="759AA5" w:themeColor="accent1"/>
    </w:rPr>
  </w:style>
  <w:style w:type="character" w:styleId="IntenseReference">
    <w:name w:val="Intense Reference"/>
    <w:uiPriority w:val="32"/>
    <w:qFormat/>
    <w:rsid w:val="001D084D"/>
    <w:rPr>
      <w:b/>
      <w:bCs/>
      <w:i/>
      <w:iCs/>
      <w:caps/>
      <w:color w:val="759AA5" w:themeColor="accent1"/>
    </w:rPr>
  </w:style>
  <w:style w:type="character" w:styleId="BookTitle">
    <w:name w:val="Book Title"/>
    <w:uiPriority w:val="33"/>
    <w:qFormat/>
    <w:rsid w:val="001D084D"/>
    <w:rPr>
      <w:b/>
      <w:bCs/>
      <w:i/>
      <w:iCs/>
      <w:spacing w:val="9"/>
    </w:rPr>
  </w:style>
  <w:style w:type="paragraph" w:styleId="TOCHeading">
    <w:name w:val="TOC Heading"/>
    <w:basedOn w:val="Heading1"/>
    <w:next w:val="Normal"/>
    <w:uiPriority w:val="39"/>
    <w:semiHidden/>
    <w:unhideWhenUsed/>
    <w:qFormat/>
    <w:rsid w:val="001D084D"/>
    <w:pPr>
      <w:outlineLvl w:val="9"/>
    </w:pPr>
    <w:rPr>
      <w:lang w:bidi="en-US"/>
    </w:rPr>
  </w:style>
  <w:style w:type="character" w:customStyle="1" w:styleId="FooterChar">
    <w:name w:val="Footer Char"/>
    <w:basedOn w:val="DefaultParagraphFont"/>
    <w:link w:val="Footer"/>
    <w:uiPriority w:val="99"/>
    <w:rsid w:val="001A64AF"/>
    <w:rPr>
      <w:sz w:val="20"/>
      <w:szCs w:val="20"/>
    </w:rPr>
  </w:style>
  <w:style w:type="character" w:styleId="FollowedHyperlink">
    <w:name w:val="FollowedHyperlink"/>
    <w:basedOn w:val="DefaultParagraphFont"/>
    <w:rsid w:val="00033D1D"/>
    <w:rPr>
      <w:color w:val="809DB3" w:themeColor="followedHyperlink"/>
      <w:u w:val="single"/>
    </w:rPr>
  </w:style>
  <w:style w:type="paragraph" w:styleId="BalloonText">
    <w:name w:val="Balloon Text"/>
    <w:basedOn w:val="Normal"/>
    <w:link w:val="BalloonTextChar"/>
    <w:rsid w:val="00066DA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6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84D"/>
    <w:rPr>
      <w:sz w:val="20"/>
      <w:szCs w:val="20"/>
    </w:rPr>
  </w:style>
  <w:style w:type="paragraph" w:styleId="Heading1">
    <w:name w:val="heading 1"/>
    <w:basedOn w:val="Normal"/>
    <w:next w:val="Normal"/>
    <w:link w:val="Heading1Char"/>
    <w:uiPriority w:val="9"/>
    <w:qFormat/>
    <w:rsid w:val="001D084D"/>
    <w:pPr>
      <w:pBdr>
        <w:top w:val="single" w:sz="24" w:space="0" w:color="759AA5" w:themeColor="accent1"/>
        <w:left w:val="single" w:sz="24" w:space="0" w:color="759AA5" w:themeColor="accent1"/>
        <w:bottom w:val="single" w:sz="24" w:space="0" w:color="759AA5" w:themeColor="accent1"/>
        <w:right w:val="single" w:sz="24" w:space="0" w:color="759AA5" w:themeColor="accent1"/>
      </w:pBdr>
      <w:shd w:val="clear" w:color="auto" w:fill="759AA5" w:themeFill="accent1"/>
      <w:spacing w:before="360"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D084D"/>
    <w:pPr>
      <w:pBdr>
        <w:top w:val="single" w:sz="24" w:space="0" w:color="E3EAED" w:themeColor="accent1" w:themeTint="33"/>
        <w:left w:val="single" w:sz="24" w:space="0" w:color="E3EAED" w:themeColor="accent1" w:themeTint="33"/>
        <w:bottom w:val="single" w:sz="24" w:space="0" w:color="E3EAED" w:themeColor="accent1" w:themeTint="33"/>
        <w:right w:val="single" w:sz="24" w:space="0" w:color="E3EAED" w:themeColor="accent1" w:themeTint="33"/>
      </w:pBdr>
      <w:shd w:val="clear" w:color="auto" w:fill="E3EAED" w:themeFill="accent1" w:themeFillTint="33"/>
      <w:spacing w:before="360" w:after="0"/>
      <w:outlineLvl w:val="1"/>
    </w:pPr>
    <w:rPr>
      <w:caps/>
      <w:spacing w:val="15"/>
      <w:sz w:val="22"/>
      <w:szCs w:val="22"/>
    </w:rPr>
  </w:style>
  <w:style w:type="paragraph" w:styleId="Heading3">
    <w:name w:val="heading 3"/>
    <w:basedOn w:val="Normal"/>
    <w:next w:val="Normal"/>
    <w:link w:val="Heading3Char"/>
    <w:uiPriority w:val="9"/>
    <w:unhideWhenUsed/>
    <w:qFormat/>
    <w:rsid w:val="001D084D"/>
    <w:pPr>
      <w:pBdr>
        <w:top w:val="single" w:sz="6" w:space="2" w:color="759AA5" w:themeColor="accent1"/>
        <w:left w:val="single" w:sz="6" w:space="2" w:color="759AA5" w:themeColor="accent1"/>
      </w:pBdr>
      <w:spacing w:before="300" w:after="0"/>
      <w:outlineLvl w:val="2"/>
    </w:pPr>
    <w:rPr>
      <w:caps/>
      <w:color w:val="374E54" w:themeColor="accent1" w:themeShade="7F"/>
      <w:spacing w:val="15"/>
      <w:sz w:val="22"/>
      <w:szCs w:val="22"/>
    </w:rPr>
  </w:style>
  <w:style w:type="paragraph" w:styleId="Heading4">
    <w:name w:val="heading 4"/>
    <w:basedOn w:val="Normal"/>
    <w:next w:val="Normal"/>
    <w:link w:val="Heading4Char"/>
    <w:uiPriority w:val="9"/>
    <w:semiHidden/>
    <w:unhideWhenUsed/>
    <w:qFormat/>
    <w:rsid w:val="001D084D"/>
    <w:pPr>
      <w:pBdr>
        <w:top w:val="dotted" w:sz="6" w:space="2" w:color="759AA5" w:themeColor="accent1"/>
        <w:left w:val="dotted" w:sz="6" w:space="2" w:color="759AA5" w:themeColor="accent1"/>
      </w:pBdr>
      <w:spacing w:before="300" w:after="0"/>
      <w:outlineLvl w:val="3"/>
    </w:pPr>
    <w:rPr>
      <w:caps/>
      <w:color w:val="53757F" w:themeColor="accent1" w:themeShade="BF"/>
      <w:spacing w:val="10"/>
      <w:sz w:val="22"/>
      <w:szCs w:val="22"/>
    </w:rPr>
  </w:style>
  <w:style w:type="paragraph" w:styleId="Heading5">
    <w:name w:val="heading 5"/>
    <w:basedOn w:val="Normal"/>
    <w:next w:val="Normal"/>
    <w:link w:val="Heading5Char"/>
    <w:uiPriority w:val="9"/>
    <w:semiHidden/>
    <w:unhideWhenUsed/>
    <w:qFormat/>
    <w:rsid w:val="001D084D"/>
    <w:pPr>
      <w:pBdr>
        <w:bottom w:val="single" w:sz="6" w:space="1" w:color="759AA5" w:themeColor="accent1"/>
      </w:pBdr>
      <w:spacing w:before="300" w:after="0"/>
      <w:outlineLvl w:val="4"/>
    </w:pPr>
    <w:rPr>
      <w:caps/>
      <w:color w:val="53757F" w:themeColor="accent1" w:themeShade="BF"/>
      <w:spacing w:val="10"/>
      <w:sz w:val="22"/>
      <w:szCs w:val="22"/>
    </w:rPr>
  </w:style>
  <w:style w:type="paragraph" w:styleId="Heading6">
    <w:name w:val="heading 6"/>
    <w:basedOn w:val="Normal"/>
    <w:next w:val="Normal"/>
    <w:link w:val="Heading6Char"/>
    <w:uiPriority w:val="9"/>
    <w:semiHidden/>
    <w:unhideWhenUsed/>
    <w:qFormat/>
    <w:rsid w:val="001D084D"/>
    <w:pPr>
      <w:pBdr>
        <w:bottom w:val="dotted" w:sz="6" w:space="1" w:color="759AA5" w:themeColor="accent1"/>
      </w:pBdr>
      <w:spacing w:before="300" w:after="0"/>
      <w:outlineLvl w:val="5"/>
    </w:pPr>
    <w:rPr>
      <w:caps/>
      <w:color w:val="53757F" w:themeColor="accent1" w:themeShade="BF"/>
      <w:spacing w:val="10"/>
      <w:sz w:val="22"/>
      <w:szCs w:val="22"/>
    </w:rPr>
  </w:style>
  <w:style w:type="paragraph" w:styleId="Heading7">
    <w:name w:val="heading 7"/>
    <w:basedOn w:val="Normal"/>
    <w:next w:val="Normal"/>
    <w:link w:val="Heading7Char"/>
    <w:uiPriority w:val="9"/>
    <w:semiHidden/>
    <w:unhideWhenUsed/>
    <w:qFormat/>
    <w:rsid w:val="001D084D"/>
    <w:pPr>
      <w:spacing w:before="300" w:after="0"/>
      <w:outlineLvl w:val="6"/>
    </w:pPr>
    <w:rPr>
      <w:caps/>
      <w:color w:val="53757F" w:themeColor="accent1" w:themeShade="BF"/>
      <w:spacing w:val="10"/>
      <w:sz w:val="22"/>
      <w:szCs w:val="22"/>
    </w:rPr>
  </w:style>
  <w:style w:type="paragraph" w:styleId="Heading8">
    <w:name w:val="heading 8"/>
    <w:basedOn w:val="Normal"/>
    <w:next w:val="Normal"/>
    <w:link w:val="Heading8Char"/>
    <w:uiPriority w:val="9"/>
    <w:semiHidden/>
    <w:unhideWhenUsed/>
    <w:qFormat/>
    <w:rsid w:val="001D084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D084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table" w:styleId="TableGrid">
    <w:name w:val="Table Grid"/>
    <w:basedOn w:val="TableNormal"/>
    <w:rsid w:val="007B5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084D"/>
    <w:rPr>
      <w:b/>
      <w:bCs/>
      <w:caps/>
      <w:color w:val="FFFFFF" w:themeColor="background1"/>
      <w:spacing w:val="15"/>
      <w:shd w:val="clear" w:color="auto" w:fill="759AA5" w:themeFill="accent1"/>
    </w:rPr>
  </w:style>
  <w:style w:type="character" w:customStyle="1" w:styleId="Heading2Char">
    <w:name w:val="Heading 2 Char"/>
    <w:basedOn w:val="DefaultParagraphFont"/>
    <w:link w:val="Heading2"/>
    <w:uiPriority w:val="9"/>
    <w:rsid w:val="001D084D"/>
    <w:rPr>
      <w:caps/>
      <w:spacing w:val="15"/>
      <w:shd w:val="clear" w:color="auto" w:fill="E3EAED" w:themeFill="accent1" w:themeFillTint="33"/>
    </w:rPr>
  </w:style>
  <w:style w:type="character" w:customStyle="1" w:styleId="Heading3Char">
    <w:name w:val="Heading 3 Char"/>
    <w:basedOn w:val="DefaultParagraphFont"/>
    <w:link w:val="Heading3"/>
    <w:uiPriority w:val="9"/>
    <w:rsid w:val="001D084D"/>
    <w:rPr>
      <w:caps/>
      <w:color w:val="374E54" w:themeColor="accent1" w:themeShade="7F"/>
      <w:spacing w:val="15"/>
    </w:rPr>
  </w:style>
  <w:style w:type="character" w:customStyle="1" w:styleId="Heading4Char">
    <w:name w:val="Heading 4 Char"/>
    <w:basedOn w:val="DefaultParagraphFont"/>
    <w:link w:val="Heading4"/>
    <w:uiPriority w:val="9"/>
    <w:semiHidden/>
    <w:rsid w:val="001D084D"/>
    <w:rPr>
      <w:caps/>
      <w:color w:val="53757F" w:themeColor="accent1" w:themeShade="BF"/>
      <w:spacing w:val="10"/>
    </w:rPr>
  </w:style>
  <w:style w:type="character" w:customStyle="1" w:styleId="Heading5Char">
    <w:name w:val="Heading 5 Char"/>
    <w:basedOn w:val="DefaultParagraphFont"/>
    <w:link w:val="Heading5"/>
    <w:uiPriority w:val="9"/>
    <w:semiHidden/>
    <w:rsid w:val="001D084D"/>
    <w:rPr>
      <w:caps/>
      <w:color w:val="53757F" w:themeColor="accent1" w:themeShade="BF"/>
      <w:spacing w:val="10"/>
    </w:rPr>
  </w:style>
  <w:style w:type="character" w:customStyle="1" w:styleId="Heading6Char">
    <w:name w:val="Heading 6 Char"/>
    <w:basedOn w:val="DefaultParagraphFont"/>
    <w:link w:val="Heading6"/>
    <w:uiPriority w:val="9"/>
    <w:semiHidden/>
    <w:rsid w:val="001D084D"/>
    <w:rPr>
      <w:caps/>
      <w:color w:val="53757F" w:themeColor="accent1" w:themeShade="BF"/>
      <w:spacing w:val="10"/>
    </w:rPr>
  </w:style>
  <w:style w:type="character" w:customStyle="1" w:styleId="Heading7Char">
    <w:name w:val="Heading 7 Char"/>
    <w:basedOn w:val="DefaultParagraphFont"/>
    <w:link w:val="Heading7"/>
    <w:uiPriority w:val="9"/>
    <w:semiHidden/>
    <w:rsid w:val="001D084D"/>
    <w:rPr>
      <w:caps/>
      <w:color w:val="53757F" w:themeColor="accent1" w:themeShade="BF"/>
      <w:spacing w:val="10"/>
    </w:rPr>
  </w:style>
  <w:style w:type="character" w:customStyle="1" w:styleId="Heading8Char">
    <w:name w:val="Heading 8 Char"/>
    <w:basedOn w:val="DefaultParagraphFont"/>
    <w:link w:val="Heading8"/>
    <w:uiPriority w:val="9"/>
    <w:semiHidden/>
    <w:rsid w:val="001D084D"/>
    <w:rPr>
      <w:caps/>
      <w:spacing w:val="10"/>
      <w:sz w:val="18"/>
      <w:szCs w:val="18"/>
    </w:rPr>
  </w:style>
  <w:style w:type="character" w:customStyle="1" w:styleId="Heading9Char">
    <w:name w:val="Heading 9 Char"/>
    <w:basedOn w:val="DefaultParagraphFont"/>
    <w:link w:val="Heading9"/>
    <w:uiPriority w:val="9"/>
    <w:semiHidden/>
    <w:rsid w:val="001D084D"/>
    <w:rPr>
      <w:i/>
      <w:caps/>
      <w:spacing w:val="10"/>
      <w:sz w:val="18"/>
      <w:szCs w:val="18"/>
    </w:rPr>
  </w:style>
  <w:style w:type="paragraph" w:styleId="Caption">
    <w:name w:val="caption"/>
    <w:basedOn w:val="Normal"/>
    <w:next w:val="Normal"/>
    <w:uiPriority w:val="35"/>
    <w:unhideWhenUsed/>
    <w:qFormat/>
    <w:rsid w:val="001D084D"/>
    <w:rPr>
      <w:b/>
      <w:bCs/>
      <w:color w:val="53757F" w:themeColor="accent1" w:themeShade="BF"/>
      <w:sz w:val="16"/>
      <w:szCs w:val="16"/>
    </w:rPr>
  </w:style>
  <w:style w:type="paragraph" w:styleId="Title">
    <w:name w:val="Title"/>
    <w:basedOn w:val="Normal"/>
    <w:next w:val="Normal"/>
    <w:link w:val="TitleChar"/>
    <w:uiPriority w:val="10"/>
    <w:qFormat/>
    <w:rsid w:val="001D084D"/>
    <w:pPr>
      <w:spacing w:before="720"/>
    </w:pPr>
    <w:rPr>
      <w:caps/>
      <w:color w:val="759AA5" w:themeColor="accent1"/>
      <w:spacing w:val="10"/>
      <w:kern w:val="28"/>
      <w:sz w:val="52"/>
      <w:szCs w:val="52"/>
    </w:rPr>
  </w:style>
  <w:style w:type="character" w:customStyle="1" w:styleId="TitleChar">
    <w:name w:val="Title Char"/>
    <w:basedOn w:val="DefaultParagraphFont"/>
    <w:link w:val="Title"/>
    <w:uiPriority w:val="10"/>
    <w:rsid w:val="001D084D"/>
    <w:rPr>
      <w:caps/>
      <w:color w:val="759AA5" w:themeColor="accent1"/>
      <w:spacing w:val="10"/>
      <w:kern w:val="28"/>
      <w:sz w:val="52"/>
      <w:szCs w:val="52"/>
    </w:rPr>
  </w:style>
  <w:style w:type="paragraph" w:styleId="Subtitle">
    <w:name w:val="Subtitle"/>
    <w:basedOn w:val="Normal"/>
    <w:next w:val="Normal"/>
    <w:link w:val="SubtitleChar"/>
    <w:uiPriority w:val="11"/>
    <w:qFormat/>
    <w:rsid w:val="001D084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D084D"/>
    <w:rPr>
      <w:caps/>
      <w:color w:val="595959" w:themeColor="text1" w:themeTint="A6"/>
      <w:spacing w:val="10"/>
      <w:sz w:val="24"/>
      <w:szCs w:val="24"/>
    </w:rPr>
  </w:style>
  <w:style w:type="character" w:styleId="Strong">
    <w:name w:val="Strong"/>
    <w:uiPriority w:val="22"/>
    <w:qFormat/>
    <w:rsid w:val="001D084D"/>
    <w:rPr>
      <w:b/>
      <w:bCs/>
    </w:rPr>
  </w:style>
  <w:style w:type="character" w:styleId="Emphasis">
    <w:name w:val="Emphasis"/>
    <w:uiPriority w:val="20"/>
    <w:qFormat/>
    <w:rsid w:val="001D084D"/>
    <w:rPr>
      <w:caps/>
      <w:color w:val="374E54" w:themeColor="accent1" w:themeShade="7F"/>
      <w:spacing w:val="5"/>
    </w:rPr>
  </w:style>
  <w:style w:type="paragraph" w:styleId="NoSpacing">
    <w:name w:val="No Spacing"/>
    <w:basedOn w:val="Normal"/>
    <w:link w:val="NoSpacingChar"/>
    <w:uiPriority w:val="1"/>
    <w:qFormat/>
    <w:rsid w:val="001D084D"/>
    <w:pPr>
      <w:spacing w:before="0" w:after="0" w:line="240" w:lineRule="auto"/>
    </w:pPr>
  </w:style>
  <w:style w:type="character" w:customStyle="1" w:styleId="NoSpacingChar">
    <w:name w:val="No Spacing Char"/>
    <w:basedOn w:val="DefaultParagraphFont"/>
    <w:link w:val="NoSpacing"/>
    <w:uiPriority w:val="1"/>
    <w:rsid w:val="001D084D"/>
    <w:rPr>
      <w:sz w:val="20"/>
      <w:szCs w:val="20"/>
    </w:rPr>
  </w:style>
  <w:style w:type="paragraph" w:styleId="ListParagraph">
    <w:name w:val="List Paragraph"/>
    <w:basedOn w:val="Normal"/>
    <w:uiPriority w:val="34"/>
    <w:qFormat/>
    <w:rsid w:val="001D084D"/>
    <w:pPr>
      <w:ind w:left="720"/>
      <w:contextualSpacing/>
    </w:pPr>
  </w:style>
  <w:style w:type="paragraph" w:styleId="Quote">
    <w:name w:val="Quote"/>
    <w:basedOn w:val="Normal"/>
    <w:next w:val="Normal"/>
    <w:link w:val="QuoteChar"/>
    <w:uiPriority w:val="29"/>
    <w:qFormat/>
    <w:rsid w:val="001D084D"/>
    <w:rPr>
      <w:i/>
      <w:iCs/>
    </w:rPr>
  </w:style>
  <w:style w:type="character" w:customStyle="1" w:styleId="QuoteChar">
    <w:name w:val="Quote Char"/>
    <w:basedOn w:val="DefaultParagraphFont"/>
    <w:link w:val="Quote"/>
    <w:uiPriority w:val="29"/>
    <w:rsid w:val="001D084D"/>
    <w:rPr>
      <w:i/>
      <w:iCs/>
      <w:sz w:val="20"/>
      <w:szCs w:val="20"/>
    </w:rPr>
  </w:style>
  <w:style w:type="paragraph" w:styleId="IntenseQuote">
    <w:name w:val="Intense Quote"/>
    <w:basedOn w:val="Normal"/>
    <w:next w:val="Normal"/>
    <w:link w:val="IntenseQuoteChar"/>
    <w:uiPriority w:val="30"/>
    <w:qFormat/>
    <w:rsid w:val="001D084D"/>
    <w:pPr>
      <w:pBdr>
        <w:top w:val="single" w:sz="4" w:space="10" w:color="759AA5" w:themeColor="accent1"/>
        <w:left w:val="single" w:sz="4" w:space="10" w:color="759AA5" w:themeColor="accent1"/>
      </w:pBdr>
      <w:spacing w:after="0"/>
      <w:ind w:left="1296" w:right="1152"/>
      <w:jc w:val="both"/>
    </w:pPr>
    <w:rPr>
      <w:i/>
      <w:iCs/>
      <w:color w:val="759AA5" w:themeColor="accent1"/>
    </w:rPr>
  </w:style>
  <w:style w:type="character" w:customStyle="1" w:styleId="IntenseQuoteChar">
    <w:name w:val="Intense Quote Char"/>
    <w:basedOn w:val="DefaultParagraphFont"/>
    <w:link w:val="IntenseQuote"/>
    <w:uiPriority w:val="30"/>
    <w:rsid w:val="001D084D"/>
    <w:rPr>
      <w:i/>
      <w:iCs/>
      <w:color w:val="759AA5" w:themeColor="accent1"/>
      <w:sz w:val="20"/>
      <w:szCs w:val="20"/>
    </w:rPr>
  </w:style>
  <w:style w:type="character" w:styleId="SubtleEmphasis">
    <w:name w:val="Subtle Emphasis"/>
    <w:uiPriority w:val="19"/>
    <w:qFormat/>
    <w:rsid w:val="001D084D"/>
    <w:rPr>
      <w:i/>
      <w:iCs/>
      <w:color w:val="374E54" w:themeColor="accent1" w:themeShade="7F"/>
    </w:rPr>
  </w:style>
  <w:style w:type="character" w:styleId="IntenseEmphasis">
    <w:name w:val="Intense Emphasis"/>
    <w:uiPriority w:val="21"/>
    <w:qFormat/>
    <w:rsid w:val="001D084D"/>
    <w:rPr>
      <w:b/>
      <w:bCs/>
      <w:caps/>
      <w:color w:val="374E54" w:themeColor="accent1" w:themeShade="7F"/>
      <w:spacing w:val="10"/>
    </w:rPr>
  </w:style>
  <w:style w:type="character" w:styleId="SubtleReference">
    <w:name w:val="Subtle Reference"/>
    <w:uiPriority w:val="31"/>
    <w:qFormat/>
    <w:rsid w:val="001D084D"/>
    <w:rPr>
      <w:b/>
      <w:bCs/>
      <w:color w:val="759AA5" w:themeColor="accent1"/>
    </w:rPr>
  </w:style>
  <w:style w:type="character" w:styleId="IntenseReference">
    <w:name w:val="Intense Reference"/>
    <w:uiPriority w:val="32"/>
    <w:qFormat/>
    <w:rsid w:val="001D084D"/>
    <w:rPr>
      <w:b/>
      <w:bCs/>
      <w:i/>
      <w:iCs/>
      <w:caps/>
      <w:color w:val="759AA5" w:themeColor="accent1"/>
    </w:rPr>
  </w:style>
  <w:style w:type="character" w:styleId="BookTitle">
    <w:name w:val="Book Title"/>
    <w:uiPriority w:val="33"/>
    <w:qFormat/>
    <w:rsid w:val="001D084D"/>
    <w:rPr>
      <w:b/>
      <w:bCs/>
      <w:i/>
      <w:iCs/>
      <w:spacing w:val="9"/>
    </w:rPr>
  </w:style>
  <w:style w:type="paragraph" w:styleId="TOCHeading">
    <w:name w:val="TOC Heading"/>
    <w:basedOn w:val="Heading1"/>
    <w:next w:val="Normal"/>
    <w:uiPriority w:val="39"/>
    <w:semiHidden/>
    <w:unhideWhenUsed/>
    <w:qFormat/>
    <w:rsid w:val="001D084D"/>
    <w:pPr>
      <w:outlineLvl w:val="9"/>
    </w:pPr>
    <w:rPr>
      <w:lang w:bidi="en-US"/>
    </w:rPr>
  </w:style>
  <w:style w:type="character" w:customStyle="1" w:styleId="FooterChar">
    <w:name w:val="Footer Char"/>
    <w:basedOn w:val="DefaultParagraphFont"/>
    <w:link w:val="Footer"/>
    <w:uiPriority w:val="99"/>
    <w:rsid w:val="001A64AF"/>
    <w:rPr>
      <w:sz w:val="20"/>
      <w:szCs w:val="20"/>
    </w:rPr>
  </w:style>
  <w:style w:type="character" w:styleId="FollowedHyperlink">
    <w:name w:val="FollowedHyperlink"/>
    <w:basedOn w:val="DefaultParagraphFont"/>
    <w:rsid w:val="00033D1D"/>
    <w:rPr>
      <w:color w:val="809DB3" w:themeColor="followedHyperlink"/>
      <w:u w:val="single"/>
    </w:rPr>
  </w:style>
  <w:style w:type="paragraph" w:styleId="BalloonText">
    <w:name w:val="Balloon Text"/>
    <w:basedOn w:val="Normal"/>
    <w:link w:val="BalloonTextChar"/>
    <w:rsid w:val="00066DA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6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rts.unsw.edu.au/about-us/gerric/" TargetMode="External"/><Relationship Id="rId13" Type="http://schemas.openxmlformats.org/officeDocument/2006/relationships/hyperlink" Target="http://australianmuseum.net.a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werhousemuseum.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aronga.org.au/taronga-zo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scc.nasa.gov/Pages/visitorcentre.html" TargetMode="External"/><Relationship Id="rId5" Type="http://schemas.openxmlformats.org/officeDocument/2006/relationships/webSettings" Target="webSettings.xml"/><Relationship Id="rId15" Type="http://schemas.openxmlformats.org/officeDocument/2006/relationships/hyperlink" Target="http://www.sydneyobservatory.com.au/" TargetMode="External"/><Relationship Id="rId10" Type="http://schemas.openxmlformats.org/officeDocument/2006/relationships/hyperlink" Target="http://www.csiro.au/Portals/Education/Programs/Discovery-Centre/Discovery-overview.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nberra.questacon.edu.au/" TargetMode="External"/><Relationship Id="rId14" Type="http://schemas.openxmlformats.org/officeDocument/2006/relationships/hyperlink" Target="http://www.sydneyaquarium.com.a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Thatch">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Hello,</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Warwick</dc:creator>
  <cp:lastModifiedBy>Warwick</cp:lastModifiedBy>
  <cp:revision>2</cp:revision>
  <cp:lastPrinted>2013-10-13T20:57:00Z</cp:lastPrinted>
  <dcterms:created xsi:type="dcterms:W3CDTF">2015-10-26T23:07:00Z</dcterms:created>
  <dcterms:modified xsi:type="dcterms:W3CDTF">2015-10-26T23:07:00Z</dcterms:modified>
</cp:coreProperties>
</file>